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4797" w14:textId="77777777" w:rsidR="009B71DC" w:rsidRPr="00D41760" w:rsidRDefault="009B71DC" w:rsidP="009B71DC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</w:p>
    <w:p w14:paraId="4B1FAEC3" w14:textId="06A8C3E9" w:rsidR="00DA57C7" w:rsidRPr="00DA57C7" w:rsidRDefault="00DA57C7" w:rsidP="00DA57C7">
      <w:pPr>
        <w:jc w:val="center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cs-CZ"/>
        </w:rPr>
      </w:pPr>
      <w:r w:rsidRPr="00DA57C7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cs-CZ"/>
        </w:rPr>
        <w:t>Nejudržitelnější univerzitu a její startupy dál podporuje VAFO PRAHA – spolupráce se osvědčila</w:t>
      </w:r>
    </w:p>
    <w:p w14:paraId="109C6632" w14:textId="7811F064" w:rsidR="00DA57C7" w:rsidRPr="001D23FE" w:rsidRDefault="00DA57C7" w:rsidP="00DA57C7">
      <w:pPr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cs-CZ"/>
        </w:rPr>
      </w:pPr>
    </w:p>
    <w:p w14:paraId="06822B23" w14:textId="5929773C" w:rsidR="00DA57C7" w:rsidRDefault="00DA57C7" w:rsidP="00DA57C7">
      <w:pPr>
        <w:shd w:val="clear" w:color="auto" w:fill="FFFFFF"/>
        <w:spacing w:before="300" w:after="300"/>
        <w:jc w:val="both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</w:pPr>
      <w:r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  <w:t>Praha, 26. června 2023</w:t>
      </w:r>
      <w:r w:rsidR="00305315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  <w:t xml:space="preserve"> - </w:t>
      </w:r>
      <w:r w:rsidRPr="001D23FE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  <w:t>Společnost </w:t>
      </w:r>
      <w:hyperlink r:id="rId8" w:history="1">
        <w:r w:rsidRPr="001D23FE">
          <w:rPr>
            <w:rFonts w:ascii="Montserrat" w:eastAsia="Times New Roman" w:hAnsi="Montserrat" w:cs="Times New Roman"/>
            <w:b/>
            <w:bCs/>
            <w:color w:val="B90D7D"/>
            <w:sz w:val="20"/>
            <w:szCs w:val="20"/>
            <w:u w:val="single"/>
            <w:lang w:eastAsia="cs-CZ"/>
          </w:rPr>
          <w:t>V</w:t>
        </w:r>
        <w:r>
          <w:rPr>
            <w:rFonts w:ascii="Montserrat" w:eastAsia="Times New Roman" w:hAnsi="Montserrat" w:cs="Times New Roman"/>
            <w:b/>
            <w:bCs/>
            <w:color w:val="B90D7D"/>
            <w:sz w:val="20"/>
            <w:szCs w:val="20"/>
            <w:u w:val="single"/>
            <w:lang w:eastAsia="cs-CZ"/>
          </w:rPr>
          <w:t>AFO PRAHA</w:t>
        </w:r>
        <w:r w:rsidRPr="001D23FE">
          <w:rPr>
            <w:rFonts w:ascii="Montserrat" w:eastAsia="Times New Roman" w:hAnsi="Montserrat" w:cs="Times New Roman"/>
            <w:b/>
            <w:bCs/>
            <w:color w:val="B90D7D"/>
            <w:sz w:val="20"/>
            <w:szCs w:val="20"/>
            <w:u w:val="single"/>
            <w:lang w:eastAsia="cs-CZ"/>
          </w:rPr>
          <w:t xml:space="preserve"> s.r.o.</w:t>
        </w:r>
      </w:hyperlink>
      <w:r w:rsidRPr="001D23FE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  <w:t xml:space="preserve"> pokračuje ve spolupráci s podnikatelským inkubátorem Point One ČZU, který od roku 2015 na České zemědělské univerzitě v Praze podporuje </w:t>
      </w:r>
      <w:r w:rsidR="00D847C9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  <w:t>udržitelné</w:t>
      </w:r>
      <w:r w:rsidRPr="001D23FE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  <w:t xml:space="preserve"> nápady</w:t>
      </w:r>
      <w:r w:rsidR="00D847C9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  <w:t xml:space="preserve"> a myšlenky</w:t>
      </w:r>
      <w:r w:rsidRPr="001D23FE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cs-CZ"/>
        </w:rPr>
        <w:t xml:space="preserve"> a poskytuje profesionální zázemí a služby pro začínající i zaběhlé podnikatele v oblastech jako udržitelnost, ekologie, zemědělství nebo zpracování potravin.</w:t>
      </w:r>
    </w:p>
    <w:p w14:paraId="5B0950F2" w14:textId="2CC46C79" w:rsidR="00DA57C7" w:rsidRPr="004B32DE" w:rsidRDefault="00DA57C7" w:rsidP="00DA57C7">
      <w:pPr>
        <w:shd w:val="clear" w:color="auto" w:fill="FFFFFF"/>
        <w:spacing w:before="300" w:after="30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</w:pPr>
      <w:r>
        <w:rPr>
          <w:rFonts w:ascii="Montserrat" w:eastAsia="Times New Roman" w:hAnsi="Montserrat" w:cs="Times New Roman"/>
          <w:noProof/>
          <w:color w:val="000000"/>
          <w:sz w:val="20"/>
          <w:szCs w:val="20"/>
          <w:lang w:eastAsia="cs-CZ"/>
        </w:rPr>
        <w:drawing>
          <wp:inline distT="0" distB="0" distL="0" distR="0" wp14:anchorId="61E06541" wp14:editId="78996200">
            <wp:extent cx="5762625" cy="3248025"/>
            <wp:effectExtent l="0" t="0" r="9525" b="9525"/>
            <wp:docPr id="16674281" name="Obrázek 1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4281" name="Obrázek 1" descr="Obsah obrázku text, Písmo, snímek obrazovky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4A61" w14:textId="1BF586EC" w:rsidR="00DA57C7" w:rsidRPr="004B32DE" w:rsidRDefault="00DA57C7" w:rsidP="00DA57C7">
      <w:pPr>
        <w:shd w:val="clear" w:color="auto" w:fill="FFFFFF"/>
        <w:spacing w:before="300" w:after="30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</w:pP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Přes rok trvající spolupráce s Point One byla povětšinou marketingově orientovaná. Na obzoru se však rýsuje možná kooperace se členem inkubátoru – Živý uhlík, který se zaměřuje na využívání vedlejšího produktu při spalování biomasy pomáhající při prevenci zažívacích problémů u koní i dalších zvířat. Projekt Živý uhlík zakladatelky Denisy Tiché, zvítězil v rámci demo day – soutěže o nejlepší startup Point One 2022, a zaujal i Petra Kříže, člena představenstva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>VAFO</w:t>
      </w: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 Group a současně ředitele M&amp;A, který zasedl v porotě.</w:t>
      </w:r>
    </w:p>
    <w:p w14:paraId="54F92562" w14:textId="77777777" w:rsidR="00DA57C7" w:rsidRPr="004B32DE" w:rsidRDefault="00DA57C7" w:rsidP="00DA57C7">
      <w:pPr>
        <w:shd w:val="clear" w:color="auto" w:fill="FFFFFF"/>
        <w:spacing w:before="300" w:after="300"/>
        <w:jc w:val="both"/>
        <w:rPr>
          <w:rFonts w:ascii="Montserrat" w:eastAsia="Times New Roman" w:hAnsi="Montserrat" w:cs="Times New Roman"/>
          <w:i/>
          <w:iCs/>
          <w:color w:val="000000"/>
          <w:sz w:val="20"/>
          <w:szCs w:val="20"/>
          <w:lang w:eastAsia="cs-CZ"/>
        </w:rPr>
      </w:pPr>
      <w:r>
        <w:rPr>
          <w:rFonts w:ascii="Montserrat" w:eastAsia="Times New Roman" w:hAnsi="Montserrat" w:cs="Times New Roman"/>
          <w:i/>
          <w:iCs/>
          <w:color w:val="000000"/>
          <w:sz w:val="20"/>
          <w:szCs w:val="20"/>
          <w:lang w:eastAsia="cs-CZ"/>
        </w:rPr>
        <w:t xml:space="preserve">„U naší vlajkové značky Brit od počátku razíme heslo prevence výživou a zdraví mazlíčků je pro nás to nejdůležitější. Proto mě oslovil projekt využívající Živý uhlík při prevenci zažívacích problémů. Jsem rád, že jsem se mohl soutěže zúčastnit a na vlastní oči vidět mnoho zajímavých projektů, které se snad budou i nadále rozvíjet, a i několik příležitostí pro další spolupráce mezi ČZU a naší společností,“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uvádí Petr Kříž. </w:t>
      </w:r>
    </w:p>
    <w:p w14:paraId="751BF8A4" w14:textId="77777777" w:rsidR="00DA57C7" w:rsidRPr="004B32DE" w:rsidRDefault="00DA57C7" w:rsidP="00DA57C7">
      <w:pPr>
        <w:shd w:val="clear" w:color="auto" w:fill="FFFFFF"/>
        <w:spacing w:before="300" w:after="30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</w:pP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Pokračování partnerství s inkubátorem, potažmo univerzitou, dává smysl i z hlediska udržitelnosti. ČZU je nejekologičtější univerzitou v Česku podle žebříčku UI GreenMetric a svou praxí může inspirovat. Společnost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>VAFO</w:t>
      </w: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>v minulém roce</w:t>
      </w: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 představila své Závazky udržitelnosti 2025, pomocí nichž chce snižovat dopady svého podnikání na planetu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 a je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lastRenderedPageBreak/>
        <w:t>v této oblasti průkopníkem i mezi světovými výrobci krmiv pro domácí mazlíčky</w:t>
      </w: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>. V rámci pěti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 pilířů udržitelného podnikání</w:t>
      </w: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>chce dosáhnout</w:t>
      </w: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>:</w:t>
      </w:r>
    </w:p>
    <w:p w14:paraId="4D1E95D3" w14:textId="77777777" w:rsidR="00DA57C7" w:rsidRPr="004B32DE" w:rsidRDefault="00DA57C7" w:rsidP="00DA57C7">
      <w:pPr>
        <w:pStyle w:val="Odstavecseseznamem"/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>Využívání recyklovatelných materiálů v obalech krmiva VAFO až z 95 %</w:t>
      </w:r>
      <w:r w:rsidRPr="002E26B7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2966AF5F" w14:textId="77777777" w:rsidR="00DA57C7" w:rsidRPr="004B32DE" w:rsidRDefault="00DA57C7" w:rsidP="00DA57C7">
      <w:pPr>
        <w:pStyle w:val="Odstavecseseznamem"/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>Nárůst obsahu udržitelných ingrediencí o 50 %.</w:t>
      </w:r>
    </w:p>
    <w:p w14:paraId="6362A2AE" w14:textId="77777777" w:rsidR="00DA57C7" w:rsidRPr="004B32DE" w:rsidRDefault="00DA57C7" w:rsidP="00DA57C7">
      <w:pPr>
        <w:pStyle w:val="Odstavecseseznamem"/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4B32DE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Zvyšování využívání obnovitelných zdrojů, cílem je pokrýt 25 </w:t>
      </w:r>
      <w:r w:rsidRPr="002E26B7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>% celkové spot</w:t>
      </w:r>
      <w:r w:rsidRPr="004B32DE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>řeby.</w:t>
      </w:r>
    </w:p>
    <w:p w14:paraId="5A07DEE0" w14:textId="77777777" w:rsidR="00DA57C7" w:rsidRPr="004B32DE" w:rsidRDefault="00DA57C7" w:rsidP="00DA57C7">
      <w:pPr>
        <w:pStyle w:val="Odstavecseseznamem"/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>Snížení emisí CO2 ve všech procesech skupiny.</w:t>
      </w:r>
    </w:p>
    <w:p w14:paraId="7AFE2644" w14:textId="77777777" w:rsidR="00DA57C7" w:rsidRPr="004B32DE" w:rsidRDefault="00DA57C7" w:rsidP="00DA57C7">
      <w:pPr>
        <w:pStyle w:val="Odstavecseseznamem"/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4B32DE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>Zvýšení ekologicky odpovědného chování všech zaměstnanců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a jeho monitoring.</w:t>
      </w:r>
    </w:p>
    <w:p w14:paraId="030EF851" w14:textId="77777777" w:rsidR="00DA57C7" w:rsidRPr="004B32DE" w:rsidRDefault="00DA57C7" w:rsidP="00DA57C7">
      <w:pPr>
        <w:shd w:val="clear" w:color="auto" w:fill="FFFFFF"/>
        <w:spacing w:before="300" w:after="300"/>
        <w:jc w:val="both"/>
        <w:rPr>
          <w:rFonts w:ascii="Montserrat" w:eastAsia="Times New Roman" w:hAnsi="Montserrat" w:cs="Times New Roman"/>
          <w:i/>
          <w:iCs/>
          <w:color w:val="000000"/>
          <w:sz w:val="20"/>
          <w:szCs w:val="20"/>
          <w:lang w:eastAsia="cs-CZ"/>
        </w:rPr>
      </w:pPr>
      <w:r>
        <w:rPr>
          <w:rFonts w:ascii="Montserrat" w:eastAsia="Times New Roman" w:hAnsi="Montserrat" w:cs="Times New Roman"/>
          <w:i/>
          <w:iCs/>
          <w:color w:val="000000"/>
          <w:sz w:val="20"/>
          <w:szCs w:val="20"/>
          <w:lang w:eastAsia="cs-CZ"/>
        </w:rPr>
        <w:t>„Jsme velmi rádi, že jsme mohli prodloužit spolupráci s ČZU, ke které má VAFO velmi blízko. Nejen, že se zabývá oborem potravinářství, stejně jako my, ale řada kolegů spojilo svá vysokoškolská studia právě s touto univerzitou. Věřím, že spolupráce a sdílení know-how povede k dynamickému rozvoji na obou stranách, jehož výsledkem budou projekty aplikovatelné v našem podnikání a budoucí rozvoj spolupráce,“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 uvádí Petr Kříž. </w:t>
      </w:r>
    </w:p>
    <w:p w14:paraId="7058E768" w14:textId="77777777" w:rsidR="00DA57C7" w:rsidRPr="004B32DE" w:rsidRDefault="00DA57C7" w:rsidP="00DA57C7">
      <w:pPr>
        <w:shd w:val="clear" w:color="auto" w:fill="FFFFFF"/>
        <w:spacing w:before="300" w:after="30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</w:pPr>
      <w:r w:rsidRPr="004B32DE">
        <w:rPr>
          <w:rFonts w:ascii="Montserrat" w:eastAsia="Times New Roman" w:hAnsi="Montserrat" w:cs="Times New Roman"/>
          <w:i/>
          <w:iCs/>
          <w:color w:val="000000"/>
          <w:sz w:val="20"/>
          <w:szCs w:val="20"/>
          <w:lang w:eastAsia="cs-CZ"/>
        </w:rPr>
        <w:t xml:space="preserve">„To, že firma s tak velkou tradicí a renomé s námi prodloužila spolupráci je pro nás skvělá zpráva. Moc si toho vážíme a věříme, že se potvrdí naše předpoklady oboustranně výhodné dlouhodobé spolupráce a že bude vznikat stále více kooperací mezi našimi podporovanými projekty a </w:t>
      </w:r>
      <w:r>
        <w:rPr>
          <w:rFonts w:ascii="Montserrat" w:eastAsia="Times New Roman" w:hAnsi="Montserrat" w:cs="Times New Roman"/>
          <w:i/>
          <w:iCs/>
          <w:color w:val="000000"/>
          <w:sz w:val="20"/>
          <w:szCs w:val="20"/>
          <w:lang w:eastAsia="cs-CZ"/>
        </w:rPr>
        <w:t>VAFO PRAHA</w:t>
      </w:r>
      <w:r w:rsidRPr="004B32DE">
        <w:rPr>
          <w:rFonts w:ascii="Montserrat" w:eastAsia="Times New Roman" w:hAnsi="Montserrat" w:cs="Times New Roman"/>
          <w:i/>
          <w:iCs/>
          <w:color w:val="000000"/>
          <w:sz w:val="20"/>
          <w:szCs w:val="20"/>
          <w:lang w:eastAsia="cs-CZ"/>
        </w:rPr>
        <w:t>,“</w:t>
      </w:r>
      <w:r w:rsidRPr="004B32DE"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  <w:t xml:space="preserve"> dodává Markéta Fejtová, manažerka inkubátoru Point One ČZU.</w:t>
      </w:r>
    </w:p>
    <w:p w14:paraId="1DB27287" w14:textId="77777777" w:rsidR="00DA57C7" w:rsidRPr="004B32DE" w:rsidRDefault="00DA57C7" w:rsidP="00DA57C7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4B32DE">
        <w:rPr>
          <w:rFonts w:ascii="Montserrat" w:hAnsi="Montserrat"/>
          <w:color w:val="000000"/>
          <w:sz w:val="20"/>
          <w:szCs w:val="20"/>
        </w:rPr>
        <w:t>Rodinná firma </w:t>
      </w:r>
      <w:hyperlink r:id="rId10" w:history="1">
        <w:r w:rsidRPr="004B32DE">
          <w:rPr>
            <w:rStyle w:val="Hypertextovodkaz"/>
            <w:rFonts w:ascii="Montserrat" w:hAnsi="Montserrat"/>
            <w:color w:val="B90D7D"/>
            <w:sz w:val="20"/>
            <w:szCs w:val="20"/>
          </w:rPr>
          <w:t>V</w:t>
        </w:r>
        <w:r>
          <w:rPr>
            <w:rStyle w:val="Hypertextovodkaz"/>
            <w:rFonts w:ascii="Montserrat" w:hAnsi="Montserrat"/>
            <w:color w:val="B90D7D"/>
            <w:sz w:val="20"/>
            <w:szCs w:val="20"/>
          </w:rPr>
          <w:t>AFO PRAHA</w:t>
        </w:r>
        <w:r w:rsidRPr="004B32DE">
          <w:rPr>
            <w:rStyle w:val="Hypertextovodkaz"/>
            <w:rFonts w:ascii="Montserrat" w:hAnsi="Montserrat"/>
            <w:color w:val="B90D7D"/>
            <w:sz w:val="20"/>
            <w:szCs w:val="20"/>
          </w:rPr>
          <w:t xml:space="preserve"> s.r.o.</w:t>
        </w:r>
      </w:hyperlink>
      <w:r w:rsidRPr="004B32DE">
        <w:rPr>
          <w:rFonts w:ascii="Montserrat" w:hAnsi="Montserrat"/>
          <w:color w:val="000000"/>
          <w:sz w:val="20"/>
          <w:szCs w:val="20"/>
        </w:rPr>
        <w:t xml:space="preserve"> je největším českým producentem krmiv pro psy a kočky. Od roku 1994 vyrostla na </w:t>
      </w:r>
      <w:r>
        <w:rPr>
          <w:rFonts w:ascii="Montserrat" w:hAnsi="Montserrat"/>
          <w:color w:val="000000"/>
          <w:sz w:val="20"/>
          <w:szCs w:val="20"/>
        </w:rPr>
        <w:t xml:space="preserve">téměř 800 </w:t>
      </w:r>
      <w:r w:rsidRPr="004B32DE">
        <w:rPr>
          <w:rFonts w:ascii="Montserrat" w:hAnsi="Montserrat"/>
          <w:color w:val="000000"/>
          <w:sz w:val="20"/>
          <w:szCs w:val="20"/>
        </w:rPr>
        <w:t>zaměstnanců s pobočkami a továrnami v</w:t>
      </w:r>
      <w:r>
        <w:rPr>
          <w:rFonts w:ascii="Montserrat" w:hAnsi="Montserrat"/>
          <w:color w:val="000000"/>
          <w:sz w:val="20"/>
          <w:szCs w:val="20"/>
        </w:rPr>
        <w:t xml:space="preserve"> 7 </w:t>
      </w:r>
      <w:r w:rsidRPr="004B32DE">
        <w:rPr>
          <w:rFonts w:ascii="Montserrat" w:hAnsi="Montserrat"/>
          <w:color w:val="000000"/>
          <w:sz w:val="20"/>
          <w:szCs w:val="20"/>
        </w:rPr>
        <w:t xml:space="preserve">evropských zemí. Řadí se mezi hlavní evropské hráče v segmentu pet food a vyváží výrobky do více než </w:t>
      </w:r>
      <w:r>
        <w:rPr>
          <w:rFonts w:ascii="Montserrat" w:hAnsi="Montserrat"/>
          <w:color w:val="000000"/>
          <w:sz w:val="20"/>
          <w:szCs w:val="20"/>
        </w:rPr>
        <w:t xml:space="preserve">85 </w:t>
      </w:r>
      <w:r w:rsidRPr="004B32DE">
        <w:rPr>
          <w:rFonts w:ascii="Montserrat" w:hAnsi="Montserrat"/>
          <w:color w:val="000000"/>
          <w:sz w:val="20"/>
          <w:szCs w:val="20"/>
        </w:rPr>
        <w:t xml:space="preserve">zemí světa. Ročně vyprodukuje </w:t>
      </w:r>
      <w:r>
        <w:rPr>
          <w:rFonts w:ascii="Montserrat" w:hAnsi="Montserrat"/>
          <w:color w:val="000000"/>
          <w:sz w:val="20"/>
          <w:szCs w:val="20"/>
        </w:rPr>
        <w:t>přes</w:t>
      </w:r>
      <w:r w:rsidRPr="004B32DE">
        <w:rPr>
          <w:rFonts w:ascii="Montserrat" w:hAnsi="Montserrat"/>
          <w:color w:val="000000"/>
          <w:sz w:val="20"/>
          <w:szCs w:val="20"/>
        </w:rPr>
        <w:t xml:space="preserve"> 200 tisíc tun krmiva pro zvířata. Majitelem společnosti je Pavel Bouška, který společnost převzal po svém otci, řádově ji zvětšil a dostal mezi přední evropské výrobce krmiv. Obrat skupiny V</w:t>
      </w:r>
      <w:r>
        <w:rPr>
          <w:rFonts w:ascii="Montserrat" w:hAnsi="Montserrat"/>
          <w:color w:val="000000"/>
          <w:sz w:val="20"/>
          <w:szCs w:val="20"/>
        </w:rPr>
        <w:t>AFO</w:t>
      </w:r>
      <w:r w:rsidRPr="004B32DE">
        <w:rPr>
          <w:rFonts w:ascii="Montserrat" w:hAnsi="Montserrat"/>
          <w:color w:val="000000"/>
          <w:sz w:val="20"/>
          <w:szCs w:val="20"/>
        </w:rPr>
        <w:t xml:space="preserve"> Group a. s. přesáhl v roce 2021 8 miliard korun.</w:t>
      </w:r>
    </w:p>
    <w:p w14:paraId="4899B6AB" w14:textId="77777777" w:rsidR="009B71DC" w:rsidRPr="00A10150" w:rsidRDefault="009B71DC" w:rsidP="009B71DC">
      <w:pPr>
        <w:pStyle w:val="Standard"/>
        <w:jc w:val="both"/>
        <w:rPr>
          <w:rFonts w:asciiTheme="minorHAnsi" w:hAnsiTheme="minorHAnsi" w:cstheme="minorHAnsi"/>
          <w:color w:val="C9211E"/>
        </w:rPr>
      </w:pPr>
    </w:p>
    <w:p w14:paraId="0CE328AE" w14:textId="77777777" w:rsidR="00F3036C" w:rsidRDefault="00F3036C" w:rsidP="00DB0171">
      <w:pPr>
        <w:rPr>
          <w:rFonts w:asciiTheme="minorHAnsi" w:hAnsiTheme="minorHAnsi" w:cstheme="minorHAnsi"/>
          <w:noProof/>
          <w:color w:val="000000"/>
        </w:rPr>
      </w:pPr>
    </w:p>
    <w:p w14:paraId="0E794F48" w14:textId="74AC3110" w:rsidR="00DB0171" w:rsidRPr="0066678F" w:rsidRDefault="00DB0171" w:rsidP="00DB0171">
      <w:pPr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6678F" w:rsidRDefault="00DB0171" w:rsidP="00DB0171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2A3C36F0" w:rsidR="00DB0171" w:rsidRPr="0066678F" w:rsidRDefault="00DB0171" w:rsidP="00DB0171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2022 umístila na 801.– 900. místě na světě a na sdíleném 4. místě z hodnocených univerzit v ČR. V roce 202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2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45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</w:t>
      </w:r>
      <w:r w:rsidR="00DA57C7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a stále tak již několik let drží své prvenství nejudržitelnější univerzity ČR.</w:t>
      </w:r>
    </w:p>
    <w:p w14:paraId="0807586A" w14:textId="77777777" w:rsidR="00DB0171" w:rsidRPr="0066678F" w:rsidRDefault="00DB0171" w:rsidP="00DB0171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6678F" w:rsidRDefault="00DB0171" w:rsidP="00DB0171">
      <w:pPr>
        <w:pBdr>
          <w:bottom w:val="single" w:sz="6" w:space="1" w:color="auto"/>
        </w:pBdr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6678F" w:rsidRDefault="00DB0171" w:rsidP="00DB0171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11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6678F" w:rsidRDefault="00DB0171" w:rsidP="00651AE7">
      <w:pP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6678F" w:rsidRDefault="0066610B" w:rsidP="00651AE7">
      <w:pP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6678F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3828" w14:textId="77777777" w:rsidR="00DF0081" w:rsidRDefault="00DF0081" w:rsidP="00091D49">
      <w:r>
        <w:separator/>
      </w:r>
    </w:p>
  </w:endnote>
  <w:endnote w:type="continuationSeparator" w:id="0">
    <w:p w14:paraId="486A74DF" w14:textId="77777777" w:rsidR="00DF0081" w:rsidRDefault="00DF008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EAA9" w14:textId="77777777" w:rsidR="00DF0081" w:rsidRDefault="00DF0081" w:rsidP="00091D49">
      <w:r>
        <w:separator/>
      </w:r>
    </w:p>
  </w:footnote>
  <w:footnote w:type="continuationSeparator" w:id="0">
    <w:p w14:paraId="703D558B" w14:textId="77777777" w:rsidR="00DF0081" w:rsidRDefault="00DF008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D847C9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2601"/>
    <w:multiLevelType w:val="hybridMultilevel"/>
    <w:tmpl w:val="A05461D4"/>
    <w:lvl w:ilvl="0" w:tplc="F5984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190305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44E26"/>
    <w:rsid w:val="00066F59"/>
    <w:rsid w:val="00071E4A"/>
    <w:rsid w:val="00080B21"/>
    <w:rsid w:val="00080BE0"/>
    <w:rsid w:val="00091D49"/>
    <w:rsid w:val="000D29F3"/>
    <w:rsid w:val="000F3911"/>
    <w:rsid w:val="001A0294"/>
    <w:rsid w:val="001A24A4"/>
    <w:rsid w:val="001D6585"/>
    <w:rsid w:val="001E0A84"/>
    <w:rsid w:val="00266416"/>
    <w:rsid w:val="002A31E9"/>
    <w:rsid w:val="002B7F45"/>
    <w:rsid w:val="002D40FB"/>
    <w:rsid w:val="002D6784"/>
    <w:rsid w:val="002D7BB0"/>
    <w:rsid w:val="00305315"/>
    <w:rsid w:val="003233EB"/>
    <w:rsid w:val="00340211"/>
    <w:rsid w:val="0035063B"/>
    <w:rsid w:val="003A2E45"/>
    <w:rsid w:val="00433020"/>
    <w:rsid w:val="004508BA"/>
    <w:rsid w:val="00464716"/>
    <w:rsid w:val="00492209"/>
    <w:rsid w:val="004C1A42"/>
    <w:rsid w:val="004D7756"/>
    <w:rsid w:val="00504325"/>
    <w:rsid w:val="00504549"/>
    <w:rsid w:val="00506493"/>
    <w:rsid w:val="005179C8"/>
    <w:rsid w:val="0055774A"/>
    <w:rsid w:val="005F0305"/>
    <w:rsid w:val="005F37ED"/>
    <w:rsid w:val="006269FD"/>
    <w:rsid w:val="00637A19"/>
    <w:rsid w:val="00651AE7"/>
    <w:rsid w:val="0066610B"/>
    <w:rsid w:val="0066678F"/>
    <w:rsid w:val="006828C4"/>
    <w:rsid w:val="006F03A7"/>
    <w:rsid w:val="007005C0"/>
    <w:rsid w:val="00776A35"/>
    <w:rsid w:val="0079715D"/>
    <w:rsid w:val="0089048E"/>
    <w:rsid w:val="009043E2"/>
    <w:rsid w:val="00924CC4"/>
    <w:rsid w:val="00945FA4"/>
    <w:rsid w:val="00961E77"/>
    <w:rsid w:val="009765B4"/>
    <w:rsid w:val="009B71DC"/>
    <w:rsid w:val="00A20FA2"/>
    <w:rsid w:val="00A257EE"/>
    <w:rsid w:val="00A50E5B"/>
    <w:rsid w:val="00A61A5D"/>
    <w:rsid w:val="00A633F3"/>
    <w:rsid w:val="00A74E4C"/>
    <w:rsid w:val="00AA4258"/>
    <w:rsid w:val="00B1141B"/>
    <w:rsid w:val="00B14396"/>
    <w:rsid w:val="00B1622D"/>
    <w:rsid w:val="00B73396"/>
    <w:rsid w:val="00BA3C3D"/>
    <w:rsid w:val="00BC32DD"/>
    <w:rsid w:val="00BE6346"/>
    <w:rsid w:val="00CB527B"/>
    <w:rsid w:val="00CC74CA"/>
    <w:rsid w:val="00CD33FB"/>
    <w:rsid w:val="00D01796"/>
    <w:rsid w:val="00D500D0"/>
    <w:rsid w:val="00D559CF"/>
    <w:rsid w:val="00D7105E"/>
    <w:rsid w:val="00D765CD"/>
    <w:rsid w:val="00D80552"/>
    <w:rsid w:val="00D847C9"/>
    <w:rsid w:val="00D94BAC"/>
    <w:rsid w:val="00DA2B25"/>
    <w:rsid w:val="00DA57C7"/>
    <w:rsid w:val="00DB0171"/>
    <w:rsid w:val="00DD0D0C"/>
    <w:rsid w:val="00DF0081"/>
    <w:rsid w:val="00E145B9"/>
    <w:rsid w:val="00E23AC8"/>
    <w:rsid w:val="00E85136"/>
    <w:rsid w:val="00E866B2"/>
    <w:rsid w:val="00F11DA3"/>
    <w:rsid w:val="00F3036C"/>
    <w:rsid w:val="00F82599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DA57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57C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fo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afo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12</TotalTime>
  <Pages>2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2023-06-26T10:27:00Z</dcterms:created>
  <dcterms:modified xsi:type="dcterms:W3CDTF">2023-06-26T10:34:00Z</dcterms:modified>
</cp:coreProperties>
</file>