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2844" w14:textId="266714FF" w:rsidR="002D4927" w:rsidRPr="000200A4" w:rsidRDefault="00080B21" w:rsidP="00D75B9D">
      <w:pPr>
        <w:pStyle w:val="TextA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0200A4"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2DB2C18C" wp14:editId="3DB7D681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449CA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C1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655449CA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2D4927" w:rsidRPr="000200A4">
        <w:rPr>
          <w:rFonts w:ascii="Calibri" w:hAnsi="Calibri"/>
          <w:b/>
          <w:bCs/>
          <w:sz w:val="28"/>
          <w:szCs w:val="28"/>
        </w:rPr>
        <w:t xml:space="preserve"> </w:t>
      </w:r>
    </w:p>
    <w:p w14:paraId="061685F5" w14:textId="591B453F" w:rsidR="002E7572" w:rsidRPr="00B4724C" w:rsidRDefault="002E7572" w:rsidP="006E1913">
      <w:pPr>
        <w:pStyle w:val="Text"/>
        <w:spacing w:line="288" w:lineRule="auto"/>
        <w:jc w:val="center"/>
        <w:rPr>
          <w:rFonts w:asciiTheme="minorHAnsi" w:hAnsiTheme="minorHAnsi" w:cstheme="minorHAnsi"/>
          <w:noProof/>
          <w:sz w:val="28"/>
          <w:szCs w:val="28"/>
          <w:lang w:val="cs-CZ"/>
        </w:rPr>
      </w:pPr>
      <w:bookmarkStart w:id="0" w:name="_Hlk118097100"/>
      <w:r w:rsidRPr="00B4724C">
        <w:rPr>
          <w:rFonts w:asciiTheme="minorHAnsi" w:hAnsiTheme="minorHAnsi" w:cstheme="minorHAnsi"/>
          <w:b/>
          <w:bCs/>
          <w:noProof/>
          <w:sz w:val="28"/>
          <w:szCs w:val="28"/>
          <w:lang w:val="cs-CZ"/>
        </w:rPr>
        <w:t>ČZU otevírá unikátní pavilon propojující přírodu s moderními technologiemi</w:t>
      </w:r>
    </w:p>
    <w:p w14:paraId="717CA3B9" w14:textId="77777777" w:rsidR="00EB0019" w:rsidRDefault="00EB0019" w:rsidP="006E1913">
      <w:pPr>
        <w:pStyle w:val="Text"/>
        <w:spacing w:line="240" w:lineRule="auto"/>
        <w:jc w:val="both"/>
        <w:rPr>
          <w:rFonts w:asciiTheme="minorHAnsi" w:hAnsiTheme="minorHAnsi" w:cstheme="minorHAnsi"/>
          <w:b/>
          <w:bCs/>
          <w:noProof/>
          <w:lang w:val="cs-CZ"/>
        </w:rPr>
      </w:pPr>
    </w:p>
    <w:p w14:paraId="40066915" w14:textId="73B13CF6" w:rsidR="002E7572" w:rsidRPr="006E1913" w:rsidRDefault="00105156" w:rsidP="006E1913">
      <w:pPr>
        <w:pStyle w:val="Text"/>
        <w:spacing w:line="240" w:lineRule="auto"/>
        <w:jc w:val="both"/>
        <w:rPr>
          <w:rFonts w:asciiTheme="minorHAnsi" w:hAnsiTheme="minorHAnsi" w:cstheme="minorHAnsi"/>
          <w:noProof/>
          <w:lang w:val="cs-CZ"/>
        </w:rPr>
      </w:pPr>
      <w:r>
        <w:rPr>
          <w:rFonts w:asciiTheme="minorHAnsi" w:hAnsiTheme="minorHAnsi" w:cstheme="minorHAnsi"/>
          <w:b/>
          <w:bCs/>
          <w:noProof/>
          <w:lang w:val="cs-CZ"/>
        </w:rPr>
        <w:t xml:space="preserve">Praha, 27. září 2023 - </w:t>
      </w:r>
      <w:r w:rsidR="002E7572" w:rsidRPr="006E1913">
        <w:rPr>
          <w:rFonts w:asciiTheme="minorHAnsi" w:hAnsiTheme="minorHAnsi" w:cstheme="minorHAnsi"/>
          <w:b/>
          <w:bCs/>
          <w:noProof/>
          <w:lang w:val="cs-CZ"/>
        </w:rPr>
        <w:t xml:space="preserve">Kampus České zemědělské univerzity v Praze (ČZU) se rozrostl o novou budovu demonstrující principy udržitelného rozvoje - unikátní Pavilon environmentálních studií. Odborníci z Fakulty životního prostředí, kteří pavilon budou využívat, v jeho realizaci uplatnili aktuální trendy a technologie, které přispívají k adaptaci sídel na dopady klimatické změny. Opticky dominujícím prvkem stavby jsou zelené fasády složené z 13 druhů rostlin v celkovém počtu 12300 kusů, jejichž závlahu obstarává sofistikovaný systém hospodaření se srážkovou vodou. Nízkoenergetickému standardu pavilonu přispívají také tři podzemní podlaží dosahující hloubky 12 metrů pod úroveň terénu. </w:t>
      </w:r>
      <w:r w:rsidR="002E7572" w:rsidRPr="006E1913">
        <w:rPr>
          <w:rFonts w:asciiTheme="minorHAnsi" w:hAnsiTheme="minorHAnsi" w:cstheme="minorHAnsi"/>
          <w:b/>
          <w:bCs/>
          <w:i/>
          <w:iCs/>
          <w:noProof/>
          <w:rtl/>
          <w:lang w:val="cs-CZ"/>
        </w:rPr>
        <w:t>“</w:t>
      </w:r>
      <w:r w:rsidR="002E7572" w:rsidRPr="006E1913">
        <w:rPr>
          <w:rFonts w:asciiTheme="minorHAnsi" w:hAnsiTheme="minorHAnsi" w:cstheme="minorHAnsi"/>
          <w:b/>
          <w:bCs/>
          <w:i/>
          <w:iCs/>
          <w:noProof/>
          <w:lang w:val="cs-CZ"/>
        </w:rPr>
        <w:t>Jsme si plně vědomi dopadů klimatických extrémů na města, ale také složitosti aplikace environmentálně zodpovědného přístupu jak ve výstavbě, tak v běžném provozu. Náš pavilon není jen důkazem dnešních technologických možností, je sám i svébytnou a důležitou laboratoří, kde naši vědci a studenti budou moci využité postupy zkoumat, hodnotit a optimalizovat,”</w:t>
      </w:r>
      <w:r w:rsidR="002E7572" w:rsidRPr="006E1913">
        <w:rPr>
          <w:rFonts w:asciiTheme="minorHAnsi" w:hAnsiTheme="minorHAnsi" w:cstheme="minorHAnsi"/>
          <w:b/>
          <w:bCs/>
          <w:noProof/>
          <w:lang w:val="cs-CZ"/>
        </w:rPr>
        <w:t xml:space="preserve"> řekl u příležitosti zahájení provozu pavilonu rektor ČZU prof. Petr Sklenička.</w:t>
      </w:r>
      <w:r w:rsidR="00B4724C">
        <w:rPr>
          <w:rFonts w:asciiTheme="minorHAnsi" w:hAnsiTheme="minorHAnsi" w:cstheme="minorHAnsi"/>
          <w:b/>
          <w:bCs/>
          <w:noProof/>
          <w:lang w:val="cs-CZ"/>
        </w:rPr>
        <w:t xml:space="preserve"> </w:t>
      </w:r>
    </w:p>
    <w:p w14:paraId="29164D18" w14:textId="507D18BD" w:rsidR="002E7572" w:rsidRPr="006E1913" w:rsidRDefault="002E7572" w:rsidP="006E1913">
      <w:pPr>
        <w:pStyle w:val="Text"/>
        <w:spacing w:line="240" w:lineRule="auto"/>
        <w:jc w:val="both"/>
        <w:rPr>
          <w:rFonts w:asciiTheme="minorHAnsi" w:hAnsiTheme="minorHAnsi" w:cstheme="minorHAnsi"/>
          <w:noProof/>
          <w:lang w:val="cs-CZ"/>
        </w:rPr>
      </w:pPr>
      <w:r w:rsidRPr="006E1913">
        <w:rPr>
          <w:rFonts w:asciiTheme="minorHAnsi" w:hAnsiTheme="minorHAnsi" w:cstheme="minorHAnsi"/>
          <w:noProof/>
          <w:lang w:val="cs-CZ"/>
        </w:rPr>
        <w:t>Česká zemědělská univerzita v Praze se každoročně umisťuje na předních místech mezinárodních žebříčků hodnotících ohleduplnost provozu instituce k životnímu prostředí. Nový Pavilon environmentálních studií posouvá přístup univerzity na zcela novou úroveň. Využití různých forem zelených fasád se závlahovým systémem a využitím dešťových a šedých (splaškových) vod přináší esteticky atraktivní řešení, které snižuje energetické nároky provozu budovy, zlepšuje mikroklima a koloběh vody celé lokality. Kompozicí budova respektuje ráz kampusu, zachovává tvar fasád původních budov a končí organickou křivkou. Stavbu završuje střecha s extenzivní, tedy bezúdržbovou, i intenzivní výsadbou, vhodná jako místo k setkávání při nejrůznějších příležitostech.</w:t>
      </w:r>
      <w:r w:rsidR="00B4724C">
        <w:rPr>
          <w:rFonts w:asciiTheme="minorHAnsi" w:hAnsiTheme="minorHAnsi" w:cstheme="minorHAnsi"/>
          <w:noProof/>
          <w:lang w:val="cs-CZ"/>
        </w:rPr>
        <w:t xml:space="preserve"> </w:t>
      </w:r>
    </w:p>
    <w:p w14:paraId="08F69194" w14:textId="20ACC7FC" w:rsidR="002E7572" w:rsidRPr="006E1913" w:rsidRDefault="002E7572" w:rsidP="006E1913">
      <w:pPr>
        <w:pStyle w:val="Text"/>
        <w:spacing w:line="240" w:lineRule="auto"/>
        <w:jc w:val="both"/>
        <w:rPr>
          <w:rFonts w:asciiTheme="minorHAnsi" w:hAnsiTheme="minorHAnsi" w:cstheme="minorHAnsi"/>
          <w:noProof/>
          <w:lang w:val="cs-CZ"/>
        </w:rPr>
      </w:pPr>
      <w:r w:rsidRPr="006E1913">
        <w:rPr>
          <w:rFonts w:asciiTheme="minorHAnsi" w:hAnsiTheme="minorHAnsi" w:cstheme="minorHAnsi"/>
          <w:noProof/>
          <w:lang w:val="cs-CZ"/>
        </w:rPr>
        <w:t>Zvláštní pozornost byla věnována nakládání s vodami a modro-zelené infrastruktuře, tedy kombinaci prvků budovaných v harmonii s přírodou. Pokročilý systém pro nakládání s dešťovými a šedými vodami zahrnuje jejich předúpravu, venkovní akumulaci v podzemní i povrchové nádrži, odkud voda proudí k přečištění ve vertikálním kořenovém filtru a k další úpravě a distribuci. Celý systém je zdrojem pro závlahu zelených střech a vertikálních zahrad s možností využití pro splachování WC.</w:t>
      </w:r>
      <w:r w:rsidR="00B4724C">
        <w:rPr>
          <w:rFonts w:asciiTheme="minorHAnsi" w:hAnsiTheme="minorHAnsi" w:cstheme="minorHAnsi"/>
          <w:noProof/>
          <w:lang w:val="cs-CZ"/>
        </w:rPr>
        <w:t xml:space="preserve"> </w:t>
      </w:r>
    </w:p>
    <w:p w14:paraId="763B9A3A" w14:textId="77777777" w:rsidR="002E7572" w:rsidRDefault="002E7572" w:rsidP="006E1913">
      <w:pPr>
        <w:pStyle w:val="Text"/>
        <w:spacing w:line="240" w:lineRule="auto"/>
        <w:jc w:val="both"/>
        <w:rPr>
          <w:rFonts w:asciiTheme="minorHAnsi" w:hAnsiTheme="minorHAnsi" w:cstheme="minorHAnsi"/>
          <w:noProof/>
          <w:lang w:val="cs-CZ"/>
        </w:rPr>
      </w:pPr>
      <w:r w:rsidRPr="006E1913">
        <w:rPr>
          <w:rFonts w:asciiTheme="minorHAnsi" w:hAnsiTheme="minorHAnsi" w:cstheme="minorHAnsi"/>
          <w:i/>
          <w:iCs/>
          <w:noProof/>
          <w:lang w:val="cs-CZ"/>
        </w:rPr>
        <w:t>“Náš pavilon naplňuje vizi spolupráce vědecko-pedagogických kapacit s veřejnou i soukromou sférou v nadnárodním měřítku. Je místem, kde se za využití inovativních estetických prvků synergicky propojují laboratoře, kanceláře, ateliéry a technické zázemí. Vyhovuje přísným požadavkům nejprestižnějších grantů, jako je třeba právě řešený ERC Consolidator Grant,”</w:t>
      </w:r>
      <w:r w:rsidRPr="006E1913">
        <w:rPr>
          <w:rFonts w:asciiTheme="minorHAnsi" w:hAnsiTheme="minorHAnsi" w:cstheme="minorHAnsi"/>
          <w:noProof/>
          <w:lang w:val="cs-CZ"/>
        </w:rPr>
        <w:t xml:space="preserve"> doplňuje děkan FŽP prof. Vladimír Bejček. Neopomenutelný je vlastní výzkumný potenciál pavilonu. Komplexní digitální informační model budovy (BIM) umožňuje vytvářet, spravovat a vyhodnocovat údaje o pavilonu během celého jeho životního cyklu. Vizualizace v různých fázích jeho výstavby pomáhá plánovat udržitelné prvky a předcházet problémům. Unikátní infrastruktura pavilonu usnadňující sdílení digitálních dat o růstu rostlin, mikroklimatu a dalších aspektech podpoří výzkumné projekty v oblasti ekologie a inovativního stavebnictví a rozšíří naše pochopení udržitelného designu.</w:t>
      </w:r>
    </w:p>
    <w:p w14:paraId="60B751CF" w14:textId="3B4638D9" w:rsidR="006E1913" w:rsidRPr="006E1913" w:rsidRDefault="006E1913" w:rsidP="006E1913">
      <w:pPr>
        <w:pStyle w:val="Text"/>
        <w:spacing w:line="240" w:lineRule="auto"/>
        <w:jc w:val="both"/>
        <w:rPr>
          <w:rFonts w:asciiTheme="minorHAnsi" w:hAnsiTheme="minorHAnsi" w:cstheme="minorHAnsi"/>
          <w:noProof/>
          <w:lang w:val="cs-CZ"/>
        </w:rPr>
      </w:pPr>
      <w:r>
        <w:rPr>
          <w:rFonts w:asciiTheme="minorHAnsi" w:hAnsiTheme="minorHAnsi" w:cstheme="minorHAnsi"/>
          <w:noProof/>
          <w:lang w:val="cs-CZ"/>
        </w:rPr>
        <w:lastRenderedPageBreak/>
        <w:t>Výstavba nového pavilonu proběhla v letech 2021</w:t>
      </w:r>
      <w:r w:rsidR="00B4724C">
        <w:rPr>
          <w:rFonts w:asciiTheme="minorHAnsi" w:hAnsiTheme="minorHAnsi" w:cstheme="minorHAnsi"/>
          <w:noProof/>
          <w:lang w:val="cs-CZ"/>
        </w:rPr>
        <w:t xml:space="preserve"> </w:t>
      </w:r>
      <w:r>
        <w:rPr>
          <w:rFonts w:asciiTheme="minorHAnsi" w:hAnsiTheme="minorHAnsi" w:cstheme="minorHAnsi"/>
          <w:noProof/>
          <w:lang w:val="cs-CZ"/>
        </w:rPr>
        <w:t>-</w:t>
      </w:r>
      <w:r w:rsidR="00B4724C">
        <w:rPr>
          <w:rFonts w:asciiTheme="minorHAnsi" w:hAnsiTheme="minorHAnsi" w:cstheme="minorHAnsi"/>
          <w:noProof/>
          <w:lang w:val="cs-CZ"/>
        </w:rPr>
        <w:t xml:space="preserve"> </w:t>
      </w:r>
      <w:r>
        <w:rPr>
          <w:rFonts w:asciiTheme="minorHAnsi" w:hAnsiTheme="minorHAnsi" w:cstheme="minorHAnsi"/>
          <w:noProof/>
          <w:lang w:val="cs-CZ"/>
        </w:rPr>
        <w:t xml:space="preserve">2023, </w:t>
      </w:r>
      <w:r w:rsidR="00784B8B">
        <w:rPr>
          <w:rFonts w:asciiTheme="minorHAnsi" w:hAnsiTheme="minorHAnsi" w:cstheme="minorHAnsi"/>
          <w:noProof/>
          <w:lang w:val="cs-CZ"/>
        </w:rPr>
        <w:t>celkové finančn</w:t>
      </w:r>
      <w:r w:rsidR="00B832DD">
        <w:rPr>
          <w:rFonts w:asciiTheme="minorHAnsi" w:hAnsiTheme="minorHAnsi" w:cstheme="minorHAnsi"/>
          <w:noProof/>
          <w:lang w:val="cs-CZ"/>
        </w:rPr>
        <w:t>í náklady činí 269</w:t>
      </w:r>
      <w:r>
        <w:rPr>
          <w:rFonts w:asciiTheme="minorHAnsi" w:hAnsiTheme="minorHAnsi" w:cstheme="minorHAnsi"/>
          <w:noProof/>
          <w:lang w:val="cs-CZ"/>
        </w:rPr>
        <w:t xml:space="preserve"> milionů korun a </w:t>
      </w:r>
      <w:r w:rsidR="00B832DD">
        <w:rPr>
          <w:rFonts w:asciiTheme="minorHAnsi" w:hAnsiTheme="minorHAnsi" w:cstheme="minorHAnsi"/>
          <w:noProof/>
          <w:lang w:val="cs-CZ"/>
        </w:rPr>
        <w:t xml:space="preserve">jsou </w:t>
      </w:r>
      <w:r w:rsidR="00B4724C">
        <w:rPr>
          <w:rFonts w:asciiTheme="minorHAnsi" w:hAnsiTheme="minorHAnsi" w:cstheme="minorHAnsi"/>
          <w:noProof/>
          <w:lang w:val="cs-CZ"/>
        </w:rPr>
        <w:t>hrazeny</w:t>
      </w:r>
      <w:r>
        <w:rPr>
          <w:rFonts w:asciiTheme="minorHAnsi" w:hAnsiTheme="minorHAnsi" w:cstheme="minorHAnsi"/>
          <w:noProof/>
          <w:lang w:val="cs-CZ"/>
        </w:rPr>
        <w:t xml:space="preserve"> ze zdrojů ČZU a z</w:t>
      </w:r>
      <w:r w:rsidR="00B832DD">
        <w:rPr>
          <w:rFonts w:asciiTheme="minorHAnsi" w:hAnsiTheme="minorHAnsi" w:cstheme="minorHAnsi"/>
          <w:noProof/>
          <w:lang w:val="cs-CZ"/>
        </w:rPr>
        <w:t> finančního programu</w:t>
      </w:r>
      <w:r>
        <w:rPr>
          <w:rFonts w:asciiTheme="minorHAnsi" w:hAnsiTheme="minorHAnsi" w:cstheme="minorHAnsi"/>
          <w:noProof/>
          <w:lang w:val="cs-CZ"/>
        </w:rPr>
        <w:t xml:space="preserve"> </w:t>
      </w:r>
      <w:r w:rsidRPr="006E1913">
        <w:rPr>
          <w:noProof/>
          <w:lang w:val="cs-CZ"/>
        </w:rPr>
        <w:t>Rozvoj a obnova materiálně technické základy veřejných vysokých škol - MŠMT</w:t>
      </w:r>
      <w:r>
        <w:rPr>
          <w:noProof/>
          <w:lang w:val="cs-CZ"/>
        </w:rPr>
        <w:t>.</w:t>
      </w:r>
    </w:p>
    <w:p w14:paraId="5D59DD5B" w14:textId="67989D80" w:rsidR="00041A80" w:rsidRPr="000200A4" w:rsidRDefault="00041A80" w:rsidP="006E1913">
      <w:pPr>
        <w:spacing w:after="100" w:afterAutospacing="1"/>
        <w:jc w:val="center"/>
      </w:pPr>
    </w:p>
    <w:bookmarkEnd w:id="0"/>
    <w:p w14:paraId="6257BFEE" w14:textId="77777777" w:rsidR="008A6E78" w:rsidRPr="000200A4" w:rsidRDefault="008A6E78" w:rsidP="00D75B9D">
      <w:pPr>
        <w:rPr>
          <w:rFonts w:cstheme="minorHAnsi"/>
          <w:i/>
          <w:noProof/>
        </w:rPr>
      </w:pPr>
      <w:r w:rsidRPr="000200A4">
        <w:rPr>
          <w:rFonts w:cstheme="minorHAnsi"/>
          <w:noProof/>
          <w:color w:val="000000"/>
        </w:rPr>
        <w:t>---------------------------------------------------------------------------------------------------------------------------</w:t>
      </w:r>
    </w:p>
    <w:p w14:paraId="5B6AF71C" w14:textId="77777777" w:rsidR="008A6E78" w:rsidRPr="000200A4" w:rsidRDefault="008A6E78" w:rsidP="00D75B9D">
      <w:pPr>
        <w:jc w:val="both"/>
        <w:rPr>
          <w:rFonts w:cstheme="minorHAnsi"/>
          <w:b/>
          <w:noProof/>
          <w:sz w:val="20"/>
          <w:szCs w:val="20"/>
          <w:lang w:eastAsia="ar-SA"/>
        </w:rPr>
      </w:pPr>
      <w:r w:rsidRPr="000200A4">
        <w:rPr>
          <w:rFonts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3196CB5C" w14:textId="75A0E6EB" w:rsidR="008A6E78" w:rsidRPr="000200A4" w:rsidRDefault="008A6E78" w:rsidP="00D75B9D">
      <w:pPr>
        <w:jc w:val="both"/>
        <w:rPr>
          <w:rFonts w:cstheme="minorHAnsi"/>
          <w:noProof/>
          <w:sz w:val="20"/>
          <w:szCs w:val="20"/>
          <w:lang w:eastAsia="ar-SA"/>
        </w:rPr>
      </w:pPr>
      <w:r w:rsidRPr="000200A4">
        <w:rPr>
          <w:rFonts w:cstheme="minorHAnsi"/>
          <w:noProof/>
          <w:sz w:val="20"/>
          <w:szCs w:val="20"/>
          <w:lang w:eastAsia="ar-SA"/>
        </w:rPr>
        <w:t>ČZU je čtvrtou až pátou největší univerzitou v ČR. Spojuje v sobě sto</w:t>
      </w:r>
      <w:r w:rsidR="00B2163D" w:rsidRPr="000200A4">
        <w:rPr>
          <w:rFonts w:cstheme="minorHAnsi"/>
          <w:noProof/>
          <w:sz w:val="20"/>
          <w:szCs w:val="20"/>
          <w:lang w:eastAsia="ar-SA"/>
        </w:rPr>
        <w:t>patnáctiletou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</w:t>
      </w:r>
      <w:r w:rsidR="006E1913">
        <w:rPr>
          <w:rFonts w:cstheme="minorHAnsi"/>
          <w:noProof/>
          <w:sz w:val="20"/>
          <w:szCs w:val="20"/>
          <w:lang w:eastAsia="ar-SA"/>
        </w:rPr>
        <w:t>3</w:t>
      </w:r>
      <w:r w:rsidR="00B2163D" w:rsidRPr="000200A4">
        <w:rPr>
          <w:rFonts w:cstheme="minorHAnsi"/>
          <w:noProof/>
          <w:sz w:val="20"/>
          <w:szCs w:val="20"/>
          <w:lang w:eastAsia="ar-SA"/>
        </w:rPr>
        <w:t xml:space="preserve"> 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umístila na </w:t>
      </w:r>
      <w:r w:rsidR="006E1913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601.–700. 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místě na světě a na </w:t>
      </w:r>
      <w:r w:rsidR="00B2163D" w:rsidRPr="000200A4">
        <w:rPr>
          <w:rFonts w:cstheme="minorHAnsi"/>
          <w:noProof/>
          <w:sz w:val="20"/>
          <w:szCs w:val="20"/>
          <w:lang w:eastAsia="ar-SA"/>
        </w:rPr>
        <w:t>sdíleném 4</w:t>
      </w:r>
      <w:r w:rsidRPr="000200A4">
        <w:rPr>
          <w:rFonts w:cstheme="minorHAnsi"/>
          <w:noProof/>
          <w:sz w:val="20"/>
          <w:szCs w:val="20"/>
          <w:lang w:eastAsia="ar-SA"/>
        </w:rPr>
        <w:t>. místě z hodnocených univerzit v ČR. V roce 202</w:t>
      </w:r>
      <w:r w:rsidR="00BE670C" w:rsidRPr="000200A4">
        <w:rPr>
          <w:rFonts w:cstheme="minorHAnsi"/>
          <w:noProof/>
          <w:sz w:val="20"/>
          <w:szCs w:val="20"/>
          <w:lang w:eastAsia="ar-SA"/>
        </w:rPr>
        <w:t>2</w:t>
      </w:r>
      <w:r w:rsidRPr="000200A4">
        <w:rPr>
          <w:rFonts w:cstheme="minorHAnsi"/>
          <w:noProof/>
          <w:sz w:val="20"/>
          <w:szCs w:val="20"/>
          <w:lang w:eastAsia="ar-SA"/>
        </w:rPr>
        <w:t xml:space="preserve"> se ČZU se stala </w:t>
      </w:r>
      <w:r w:rsidR="00BE670C" w:rsidRPr="000200A4">
        <w:rPr>
          <w:rFonts w:cstheme="minorHAnsi"/>
          <w:noProof/>
          <w:sz w:val="20"/>
          <w:szCs w:val="20"/>
          <w:lang w:eastAsia="ar-SA"/>
        </w:rPr>
        <w:t>45</w:t>
      </w:r>
      <w:r w:rsidRPr="000200A4">
        <w:rPr>
          <w:rFonts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1044844" w14:textId="77777777" w:rsidR="008A6E78" w:rsidRPr="000200A4" w:rsidRDefault="008A6E78" w:rsidP="00D75B9D">
      <w:pPr>
        <w:jc w:val="both"/>
        <w:rPr>
          <w:rFonts w:cstheme="minorHAnsi"/>
          <w:noProof/>
          <w:sz w:val="20"/>
          <w:szCs w:val="20"/>
        </w:rPr>
      </w:pPr>
    </w:p>
    <w:p w14:paraId="1C5502E4" w14:textId="77777777" w:rsidR="008A6E78" w:rsidRPr="000200A4" w:rsidRDefault="008A6E78" w:rsidP="00D75B9D">
      <w:pPr>
        <w:pBdr>
          <w:bottom w:val="single" w:sz="6" w:space="1" w:color="auto"/>
        </w:pBdr>
        <w:rPr>
          <w:rFonts w:cstheme="minorHAnsi"/>
          <w:b/>
          <w:noProof/>
          <w:sz w:val="20"/>
          <w:szCs w:val="20"/>
        </w:rPr>
      </w:pPr>
      <w:r w:rsidRPr="000200A4">
        <w:rPr>
          <w:rFonts w:cstheme="minorHAnsi"/>
          <w:b/>
          <w:noProof/>
          <w:sz w:val="20"/>
          <w:szCs w:val="20"/>
        </w:rPr>
        <w:t>Kontakt pro novináře:</w:t>
      </w:r>
      <w:r w:rsidRPr="000200A4">
        <w:rPr>
          <w:rFonts w:cstheme="minorHAnsi"/>
          <w:b/>
          <w:noProof/>
          <w:sz w:val="20"/>
          <w:szCs w:val="20"/>
        </w:rPr>
        <w:tab/>
      </w:r>
    </w:p>
    <w:p w14:paraId="045CA26D" w14:textId="77777777" w:rsidR="008A6E78" w:rsidRPr="000200A4" w:rsidRDefault="008A6E78" w:rsidP="00D75B9D">
      <w:pPr>
        <w:pStyle w:val="Zpat"/>
        <w:rPr>
          <w:rFonts w:asciiTheme="minorHAnsi" w:hAnsiTheme="minorHAnsi" w:cstheme="minorHAnsi"/>
          <w:noProof/>
          <w:sz w:val="20"/>
          <w:szCs w:val="20"/>
        </w:rPr>
      </w:pPr>
      <w:r w:rsidRPr="000200A4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8" w:history="1">
        <w:r w:rsidRPr="000200A4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sectPr w:rsidR="008A6E78" w:rsidRPr="000200A4" w:rsidSect="00504549">
      <w:headerReference w:type="default" r:id="rId9"/>
      <w:headerReference w:type="first" r:id="rId10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7811" w14:textId="77777777" w:rsidR="00156259" w:rsidRDefault="00156259" w:rsidP="00091D49">
      <w:r>
        <w:separator/>
      </w:r>
    </w:p>
  </w:endnote>
  <w:endnote w:type="continuationSeparator" w:id="0">
    <w:p w14:paraId="74D7D759" w14:textId="77777777" w:rsidR="00156259" w:rsidRDefault="00156259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739" w14:textId="77777777" w:rsidR="00156259" w:rsidRDefault="00156259" w:rsidP="00091D49">
      <w:r>
        <w:separator/>
      </w:r>
    </w:p>
  </w:footnote>
  <w:footnote w:type="continuationSeparator" w:id="0">
    <w:p w14:paraId="0A0BEEF6" w14:textId="77777777" w:rsidR="00156259" w:rsidRDefault="00156259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6C02" w14:textId="77777777" w:rsidR="00091D49" w:rsidRPr="00091D49" w:rsidRDefault="00FA0065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BBCBC7F" wp14:editId="3298127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B5D18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CBC7F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FCB5D18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0F09B0F5" wp14:editId="01D66A4B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8D14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9B87712" wp14:editId="54BCAD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5D1"/>
    <w:multiLevelType w:val="hybridMultilevel"/>
    <w:tmpl w:val="AA7839FC"/>
    <w:numStyleLink w:val="Importovanstyl1"/>
  </w:abstractNum>
  <w:abstractNum w:abstractNumId="1" w15:restartNumberingAfterBreak="0">
    <w:nsid w:val="038B2A9C"/>
    <w:multiLevelType w:val="hybridMultilevel"/>
    <w:tmpl w:val="AA7839FC"/>
    <w:styleLink w:val="Importovanstyl1"/>
    <w:lvl w:ilvl="0" w:tplc="DFCE76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097DA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47D4C">
      <w:start w:val="1"/>
      <w:numFmt w:val="decimal"/>
      <w:lvlText w:val="%3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8E79C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C89A">
      <w:start w:val="1"/>
      <w:numFmt w:val="decimal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AEE880">
      <w:start w:val="1"/>
      <w:numFmt w:val="decimal"/>
      <w:lvlText w:val="%6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7EEB90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A651A">
      <w:start w:val="1"/>
      <w:numFmt w:val="decimal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E2A3E">
      <w:start w:val="1"/>
      <w:numFmt w:val="decimal"/>
      <w:lvlText w:val="%9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2577383">
    <w:abstractNumId w:val="1"/>
  </w:num>
  <w:num w:numId="2" w16cid:durableId="11270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78"/>
    <w:rsid w:val="000158AF"/>
    <w:rsid w:val="000200A4"/>
    <w:rsid w:val="00041A80"/>
    <w:rsid w:val="00071E4A"/>
    <w:rsid w:val="00080B21"/>
    <w:rsid w:val="00091D49"/>
    <w:rsid w:val="000A6805"/>
    <w:rsid w:val="000E262A"/>
    <w:rsid w:val="00105156"/>
    <w:rsid w:val="00156259"/>
    <w:rsid w:val="00171286"/>
    <w:rsid w:val="00183A3F"/>
    <w:rsid w:val="00187E27"/>
    <w:rsid w:val="00191E85"/>
    <w:rsid w:val="001A0294"/>
    <w:rsid w:val="001D6585"/>
    <w:rsid w:val="00266416"/>
    <w:rsid w:val="002D4927"/>
    <w:rsid w:val="002E4DB6"/>
    <w:rsid w:val="002E7572"/>
    <w:rsid w:val="00310D77"/>
    <w:rsid w:val="0035063B"/>
    <w:rsid w:val="0037751A"/>
    <w:rsid w:val="0038787C"/>
    <w:rsid w:val="003E3E39"/>
    <w:rsid w:val="003E7A19"/>
    <w:rsid w:val="003F3D5A"/>
    <w:rsid w:val="003F7BB6"/>
    <w:rsid w:val="00433020"/>
    <w:rsid w:val="00504549"/>
    <w:rsid w:val="00573405"/>
    <w:rsid w:val="005F0305"/>
    <w:rsid w:val="00637A19"/>
    <w:rsid w:val="006546B6"/>
    <w:rsid w:val="006B0848"/>
    <w:rsid w:val="006E1913"/>
    <w:rsid w:val="007005C0"/>
    <w:rsid w:val="0073095E"/>
    <w:rsid w:val="00731D3E"/>
    <w:rsid w:val="00784B8B"/>
    <w:rsid w:val="007B01D4"/>
    <w:rsid w:val="007B7EB9"/>
    <w:rsid w:val="00894814"/>
    <w:rsid w:val="008A541F"/>
    <w:rsid w:val="008A6E78"/>
    <w:rsid w:val="008F6E9A"/>
    <w:rsid w:val="00945FA4"/>
    <w:rsid w:val="00961E77"/>
    <w:rsid w:val="009765B4"/>
    <w:rsid w:val="00991E58"/>
    <w:rsid w:val="009A0C31"/>
    <w:rsid w:val="00A20A61"/>
    <w:rsid w:val="00A257EE"/>
    <w:rsid w:val="00B1141B"/>
    <w:rsid w:val="00B16DD8"/>
    <w:rsid w:val="00B2163D"/>
    <w:rsid w:val="00B4724C"/>
    <w:rsid w:val="00B832DD"/>
    <w:rsid w:val="00BC2C59"/>
    <w:rsid w:val="00BC32DD"/>
    <w:rsid w:val="00BE670C"/>
    <w:rsid w:val="00CC5C1A"/>
    <w:rsid w:val="00CD33FB"/>
    <w:rsid w:val="00D151CE"/>
    <w:rsid w:val="00D7105E"/>
    <w:rsid w:val="00D75B9D"/>
    <w:rsid w:val="00D765CD"/>
    <w:rsid w:val="00D9585B"/>
    <w:rsid w:val="00DD0D0C"/>
    <w:rsid w:val="00DD2DC8"/>
    <w:rsid w:val="00E85136"/>
    <w:rsid w:val="00E866B2"/>
    <w:rsid w:val="00EB0019"/>
    <w:rsid w:val="00FA6D4B"/>
    <w:rsid w:val="00FC13A8"/>
    <w:rsid w:val="00F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4B7C1"/>
  <w15:chartTrackingRefBased/>
  <w15:docId w15:val="{8C8BC4B6-C019-423F-BB85-D1969E5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7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8A6E78"/>
    <w:rPr>
      <w:color w:val="0000FF"/>
      <w:u w:val="single"/>
    </w:rPr>
  </w:style>
  <w:style w:type="paragraph" w:customStyle="1" w:styleId="TextA">
    <w:name w:val="Text A"/>
    <w:rsid w:val="002D4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Vchoz">
    <w:name w:val="Výchozí"/>
    <w:rsid w:val="00D75B9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D75B9D"/>
    <w:rPr>
      <w:rFonts w:ascii="Calibri" w:eastAsia="Calibri" w:hAnsi="Calibri" w:cs="Calibri"/>
      <w:outline w:val="0"/>
      <w:color w:val="0563C1"/>
      <w:sz w:val="24"/>
      <w:szCs w:val="24"/>
      <w:u w:val="single" w:color="0563C1"/>
    </w:rPr>
  </w:style>
  <w:style w:type="paragraph" w:customStyle="1" w:styleId="Text">
    <w:name w:val="Text"/>
    <w:rsid w:val="00D75B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B2163D"/>
    <w:rPr>
      <w:color w:val="605E5C"/>
      <w:shd w:val="clear" w:color="auto" w:fill="E1DFDD"/>
    </w:rPr>
  </w:style>
  <w:style w:type="character" w:customStyle="1" w:styleId="dn">
    <w:name w:val="Žádný"/>
    <w:rsid w:val="0037751A"/>
  </w:style>
  <w:style w:type="character" w:customStyle="1" w:styleId="Odkaz">
    <w:name w:val="Odkaz"/>
    <w:rsid w:val="00BE670C"/>
    <w:rPr>
      <w:outline w:val="0"/>
      <w:color w:val="0000FF"/>
      <w:u w:val="single" w:color="0000FF"/>
    </w:rPr>
  </w:style>
  <w:style w:type="character" w:customStyle="1" w:styleId="art">
    <w:name w:val="art"/>
    <w:rsid w:val="00BE670C"/>
    <w:rPr>
      <w:lang w:val="en-US"/>
    </w:rPr>
  </w:style>
  <w:style w:type="character" w:customStyle="1" w:styleId="Hyperlink1">
    <w:name w:val="Hyperlink.1"/>
    <w:basedOn w:val="Odkaz"/>
    <w:rsid w:val="00BE670C"/>
    <w:rPr>
      <w:rFonts w:ascii="Calibri" w:eastAsia="Calibri" w:hAnsi="Calibri" w:cs="Calibri"/>
      <w:outline w:val="0"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Odkaz"/>
    <w:rsid w:val="00BE670C"/>
    <w:rPr>
      <w:rFonts w:ascii="Calibri" w:eastAsia="Calibri" w:hAnsi="Calibri" w:cs="Calibri"/>
      <w:b/>
      <w:bCs/>
      <w:outline w:val="0"/>
      <w:color w:val="0000FF"/>
      <w:sz w:val="20"/>
      <w:szCs w:val="20"/>
      <w:u w:val="single" w:color="0000FF"/>
    </w:rPr>
  </w:style>
  <w:style w:type="table" w:customStyle="1" w:styleId="TableNormal">
    <w:name w:val="Table Normal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next w:val="Normln"/>
    <w:link w:val="NzevChar"/>
    <w:uiPriority w:val="10"/>
    <w:qFormat/>
    <w:rsid w:val="000200A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60" w:line="276" w:lineRule="auto"/>
    </w:pPr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NzevChar">
    <w:name w:val="Název Char"/>
    <w:basedOn w:val="Standardnpsmoodstavce"/>
    <w:link w:val="Nzev"/>
    <w:uiPriority w:val="10"/>
    <w:rsid w:val="000200A4"/>
    <w:rPr>
      <w:rFonts w:ascii="Arial" w:eastAsia="Arial Unicode MS" w:hAnsi="Arial" w:cs="Arial Unicode MS"/>
      <w:color w:val="000000"/>
      <w:sz w:val="52"/>
      <w:szCs w:val="52"/>
      <w:u w:color="000000"/>
      <w:bdr w:val="nil"/>
      <w:lang w:val="en-US" w:eastAsia="cs-CZ"/>
    </w:rPr>
  </w:style>
  <w:style w:type="character" w:customStyle="1" w:styleId="dnA">
    <w:name w:val="Žádný A"/>
    <w:rsid w:val="000200A4"/>
  </w:style>
  <w:style w:type="paragraph" w:styleId="Odstavecseseznamem">
    <w:name w:val="List Paragraph"/>
    <w:rsid w:val="000200A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val="en-US" w:eastAsia="cs-CZ"/>
    </w:rPr>
  </w:style>
  <w:style w:type="numbering" w:customStyle="1" w:styleId="Importovanstyl1">
    <w:name w:val="Importovaný styl 1"/>
    <w:rsid w:val="000200A4"/>
    <w:pPr>
      <w:numPr>
        <w:numId w:val="1"/>
      </w:numPr>
    </w:pPr>
  </w:style>
  <w:style w:type="paragraph" w:customStyle="1" w:styleId="VchozA">
    <w:name w:val="Výchozí A"/>
    <w:rsid w:val="003F3D5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ckovak@rektorat.cz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D738-F74C-492B-B41D-C54B22E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1</TotalTime>
  <Pages>2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2023-09-26T09:45:00Z</dcterms:created>
  <dcterms:modified xsi:type="dcterms:W3CDTF">2023-09-26T09:45:00Z</dcterms:modified>
</cp:coreProperties>
</file>