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77777777" w:rsidR="00120DBF" w:rsidRPr="006E0622" w:rsidRDefault="00120DBF" w:rsidP="00120DBF">
      <w:pPr>
        <w:pStyle w:val="Tiskovka"/>
        <w:rPr>
          <w:rFonts w:asciiTheme="minorHAnsi" w:hAnsiTheme="minorHAnsi" w:cstheme="minorHAnsi"/>
        </w:rPr>
      </w:pPr>
      <w:r w:rsidRPr="006E0622">
        <w:rPr>
          <w:rFonts w:asciiTheme="minorHAnsi" w:hAnsiTheme="minorHAnsi" w:cstheme="minorHAnsi"/>
        </w:rPr>
        <w:t>Tisková zpráva</w:t>
      </w:r>
    </w:p>
    <w:p w14:paraId="6BAB99A2" w14:textId="6353E05D" w:rsidR="009B4695" w:rsidRPr="006E0622" w:rsidRDefault="009B4695" w:rsidP="009B4695">
      <w:pPr>
        <w:pStyle w:val="ContactInfo"/>
        <w:ind w:firstLine="0"/>
        <w:rPr>
          <w:rFonts w:cstheme="minorHAnsi"/>
          <w:b/>
          <w:bCs/>
          <w:sz w:val="22"/>
        </w:rPr>
      </w:pPr>
    </w:p>
    <w:p w14:paraId="22423740" w14:textId="77777777" w:rsidR="006E0622" w:rsidRPr="006E0622" w:rsidRDefault="006E0622" w:rsidP="006E0622">
      <w:pPr>
        <w:pStyle w:val="VchozA"/>
        <w:spacing w:before="0"/>
        <w:jc w:val="center"/>
        <w:rPr>
          <w:rFonts w:asciiTheme="minorHAnsi" w:eastAsia="Helvetica" w:hAnsiTheme="minorHAnsi" w:cstheme="minorHAnsi"/>
          <w:b/>
          <w:bCs/>
          <w:color w:val="1D2228"/>
          <w:sz w:val="32"/>
          <w:szCs w:val="32"/>
          <w:u w:color="1D2228"/>
          <w:shd w:val="clear" w:color="auto" w:fill="FFFFFF"/>
          <w:lang w:val="cs-CZ"/>
        </w:rPr>
      </w:pPr>
      <w:r w:rsidRPr="006E0622">
        <w:rPr>
          <w:rFonts w:asciiTheme="minorHAnsi" w:eastAsia="Helvetica" w:hAnsiTheme="minorHAnsi" w:cstheme="minorHAnsi"/>
          <w:b/>
          <w:bCs/>
          <w:color w:val="1D2228"/>
          <w:sz w:val="32"/>
          <w:szCs w:val="32"/>
          <w:u w:color="1D2228"/>
          <w:shd w:val="clear" w:color="auto" w:fill="FFFFFF"/>
          <w:lang w:val="cs-CZ"/>
        </w:rPr>
        <w:t>Přeshraniční výzkum jelenů v Českém a Saském Švýcarsku umožní projekt REDEMA</w:t>
      </w:r>
    </w:p>
    <w:p w14:paraId="614E4E7E" w14:textId="77777777" w:rsidR="006E0622" w:rsidRPr="006E0622" w:rsidRDefault="006E0622" w:rsidP="006E0622">
      <w:pPr>
        <w:pStyle w:val="VchozA"/>
        <w:spacing w:before="0"/>
        <w:jc w:val="center"/>
        <w:rPr>
          <w:rFonts w:asciiTheme="minorHAnsi" w:eastAsia="Helvetica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</w:pPr>
    </w:p>
    <w:p w14:paraId="1426131D" w14:textId="77777777" w:rsidR="006E0622" w:rsidRPr="006E0622" w:rsidRDefault="006E0622" w:rsidP="006E0622">
      <w:pPr>
        <w:pStyle w:val="VchozA"/>
        <w:spacing w:before="0"/>
        <w:jc w:val="both"/>
        <w:rPr>
          <w:rFonts w:asciiTheme="minorHAnsi" w:eastAsia="Helvetica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</w:pPr>
    </w:p>
    <w:p w14:paraId="13B80320" w14:textId="1B78BB7C" w:rsidR="006E0622" w:rsidRPr="006E0622" w:rsidRDefault="006E0622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</w:pPr>
      <w:r>
        <w:rPr>
          <w:rFonts w:asciiTheme="minorHAnsi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  <w:t xml:space="preserve">Praha, 28. března 2024 - </w:t>
      </w:r>
      <w:r w:rsidRPr="006E0622">
        <w:rPr>
          <w:rFonts w:asciiTheme="minorHAnsi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  <w:t>Jelen evropský je hlavním objektem zájmu nového česko-saského výzkumného projektu, který se po dobu tří let uskuteční v národních parcích České Švýcarsko a Saské Švýcarsko. Výzkumníci z České zemědělské univerzity v Praze, Senckenbergské přírodovědné společnosti, správy obou národních parků a Technické univerzity v Drážďanech společně vyhodnotí stav a faktory ovlivňující populaci jelenů coby nejpočetnějšího kopytníka na území. Zaměří se také na vliv jelenů a dalších kopytníků na obnovu tamního lesa, jenž prochází zásadní obměnou zahrnující odumření smrků, následky požáru ale i návrat vrcholových predátorů – vlků. Projekt financovaný z evropského programu Interreg Česko – Sasko 2021-2027 umožní oběma národním parkům společný výzkum i následný management spárkaté zvěře.</w:t>
      </w:r>
    </w:p>
    <w:p w14:paraId="155C8FF6" w14:textId="77777777" w:rsidR="006E0622" w:rsidRPr="006E0622" w:rsidRDefault="006E0622" w:rsidP="006E0622">
      <w:pPr>
        <w:pStyle w:val="VchozA"/>
        <w:spacing w:before="0"/>
        <w:jc w:val="both"/>
        <w:rPr>
          <w:rFonts w:asciiTheme="minorHAnsi" w:eastAsia="Helvetica" w:hAnsiTheme="minorHAnsi" w:cstheme="minorHAnsi"/>
          <w:b/>
          <w:bCs/>
          <w:color w:val="1D2228"/>
          <w:u w:color="1D2228"/>
          <w:shd w:val="clear" w:color="auto" w:fill="FFFFFF"/>
          <w:lang w:val="cs-CZ"/>
        </w:rPr>
      </w:pPr>
    </w:p>
    <w:p w14:paraId="1B0B7FB9" w14:textId="77777777" w:rsid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Partneři z českých a saských institucí projekt nazvaný 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„Zvýšení účinnosti managementu jelení zvěře pomocí přeshraničních přístupů (REDEMA)“</w:t>
      </w: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 oficiálně zahájili v pátek 15. března 2024 na společném setkání v Bad Schandau. </w:t>
      </w:r>
    </w:p>
    <w:p w14:paraId="66507815" w14:textId="77777777" w:rsidR="00D50E52" w:rsidRPr="006E0622" w:rsidRDefault="00D50E52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773CC97A" w14:textId="3A2E2107" w:rsid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„Jelen evropský je místně největším herbivorem střední Evropy, zároveň se předpokládá, že jeho stavy v obou národních parcích neustále a neúměrně přibývají. Vzhledem k tomu, že mladé listnaté porosty jsou jejich preferovanou potravou, může tento růst limitovat jejich obnovu, což zvláště platí v silně narušených ekosystémech Českosaského Švýcarska. Přestože jde o území národních parků, nacházíme zde komplikovaný systém problémů – lesní porosty nemají přirozenou skladbu, zhoršuje se jejich obnova, skalní města v důsledku klimatických změn extrémně vysychají, přibývá lesních požárů, roste návštěvnost a vrátil se sem dominantní predátor – vlk. V tomto systému hraje ústřední roli populace jelena, a v našem projektu se budeme snažit vybalancovat všechny očekávané funkce obou chráněných území,</w:t>
      </w: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>“ řekl Aleš Vorel, vedoucí projektu z Fakulty životního prostředí ČZU v Praze.</w:t>
      </w:r>
      <w:r w:rsidR="00D50E5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 </w:t>
      </w:r>
    </w:p>
    <w:p w14:paraId="19BA0BC0" w14:textId="77777777" w:rsidR="00D50E52" w:rsidRPr="006E0622" w:rsidRDefault="00D50E52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720A53AA" w14:textId="77777777" w:rsidR="006E0622" w:rsidRPr="006E0622" w:rsidRDefault="006E0622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Výzkumný potenciál spolupráce popsala Vendula Meißner-Hylanová z Technické univerzity v Drážďanech: 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„Dosažení našeho cíle, opatření 15 jelenů telemetrickými obojky, nám poskytne zevrubný vhled do aktivity a změn prostorové distribuce tohoto nejpočetnějšího kopytníka v národním parku Saské Švýcarsko. Společně s českými kolegy z týmu Miloše Ježka z Fakulty lesnické a dřevařské ČZU budeme schopni aplikovat stejné monitorovací techniky na úrovni celé krajiny projektového území, což s přihlédnutím k dalším čtyřem rozsáhlým projektům v Sasku a Bavorsku zdokonalí naši znalost ekologie jelena evropského,“</w:t>
      </w:r>
    </w:p>
    <w:p w14:paraId="113894D3" w14:textId="77777777" w:rsidR="006E0622" w:rsidRPr="006E0622" w:rsidRDefault="006E0622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471E699B" w14:textId="420A139C" w:rsid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Hanspeter Mayr, tiskový mluvčí NP Saské Švýcarsko hodnotí přinos projektu pozitivně: 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„</w:t>
      </w:r>
      <w:r w:rsidRPr="006E0622">
        <w:rPr>
          <w:rStyle w:val="rynqvb"/>
          <w:rFonts w:asciiTheme="minorHAnsi" w:hAnsiTheme="minorHAnsi" w:cstheme="minorHAnsi"/>
          <w:i/>
          <w:iCs/>
          <w:lang w:val="cs-CZ"/>
        </w:rPr>
        <w:t xml:space="preserve">Účastí v projektu 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získáme cenné informace o populaci jelena a faktorech cestovního ruchu, vlků a lovu, které mohou ovlivnit jeho pohyb v projektové oblasti. Na základě těchto informací a monitoringu obnovy lesa budeme schopni přizpůsobit management jelenů v přeshraničním kontextu a zvýšit jeho efektivitu. Těšíme se také na společnou přeshraniční spolupráci se všemi partnery a doufáme, že navážeme dlouhodobou společnou spolupráci, která tímto projektem začíná.“</w:t>
      </w:r>
    </w:p>
    <w:p w14:paraId="515E923A" w14:textId="77777777" w:rsidR="0004513E" w:rsidRPr="006E0622" w:rsidRDefault="0004513E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7396B7F5" w14:textId="4ACF08FC" w:rsid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Začínající spolupráci oceňuje i Tomáš Salov, tiskový mluvčí NP České Švýcarsko: 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„Společný sběr dat a dobře porovnatelné výsledky umožní rozhodování při péči o jelení zvěř tak, aby postupy na české i německé straně hranice byly blízké či dokonce jednotné. Téma optimální péče o jelení zvěř je důležité i proto, že její početní stavy do značné míry mohou ovlivňovat vývoj obnovujících se lesních porostů, které se právě nacházejí ve velmi citlivé části vývoje.“</w:t>
      </w:r>
      <w:r w:rsidR="00CE3EB0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 xml:space="preserve"> </w:t>
      </w:r>
    </w:p>
    <w:p w14:paraId="6F0EB5A4" w14:textId="77777777" w:rsidR="0004513E" w:rsidRPr="006E0622" w:rsidRDefault="0004513E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6A3B09F8" w14:textId="3AF860F2" w:rsid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>Projektová koordinátorka Catriona Blum-Rérat ze Senckenbergské přírodovědné společnosti doplnila: „</w:t>
      </w:r>
      <w:r w:rsidRPr="006E0622">
        <w:rPr>
          <w:rFonts w:asciiTheme="minorHAnsi" w:hAnsiTheme="minorHAnsi" w:cstheme="minorHAnsi"/>
          <w:i/>
          <w:iCs/>
          <w:color w:val="1D2228"/>
          <w:u w:color="1D2228"/>
          <w:shd w:val="clear" w:color="auto" w:fill="FFFFFF"/>
          <w:lang w:val="cs-CZ"/>
        </w:rPr>
        <w:t>Náš institut ve Zhořelci bude zkoumat roli predátorů na saské i české straně. Zanalyzujeme složení kořisti v nalezených vzorcích vlčího trusu a u stržených divokých živočichů, srnců a jelenů, zkontrolujeme jejich zdravotní stav a věk. Ve srovnávací analýze lze za použití těchto dat porovnat vlky strženou zvěř s tou ulovenou lovci. To nám umožní vyvodit závěry pro úpravy v managementu srnčí a jelení zvěře pro oba národní parky.“</w:t>
      </w:r>
    </w:p>
    <w:p w14:paraId="234F1FBC" w14:textId="77777777" w:rsidR="0004513E" w:rsidRPr="006E0622" w:rsidRDefault="0004513E" w:rsidP="006E0622">
      <w:pPr>
        <w:pStyle w:val="VchozA"/>
        <w:spacing w:before="0" w:line="240" w:lineRule="auto"/>
        <w:jc w:val="both"/>
        <w:rPr>
          <w:rFonts w:asciiTheme="minorHAnsi" w:eastAsia="Helvetica" w:hAnsiTheme="minorHAnsi" w:cstheme="minorHAnsi"/>
          <w:color w:val="1D2228"/>
          <w:u w:color="1D2228"/>
          <w:shd w:val="clear" w:color="auto" w:fill="FFFFFF"/>
          <w:lang w:val="cs-CZ"/>
        </w:rPr>
      </w:pPr>
    </w:p>
    <w:p w14:paraId="75FA51EC" w14:textId="5429DB8E" w:rsidR="006E0622" w:rsidRPr="006E0622" w:rsidRDefault="006E0622" w:rsidP="006E0622">
      <w:pPr>
        <w:pStyle w:val="VchozA"/>
        <w:spacing w:before="0" w:line="240" w:lineRule="auto"/>
        <w:jc w:val="both"/>
        <w:rPr>
          <w:rFonts w:asciiTheme="minorHAnsi" w:hAnsiTheme="minorHAnsi" w:cstheme="minorHAnsi"/>
          <w:lang w:val="cs-CZ"/>
        </w:rPr>
      </w:pPr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 xml:space="preserve">Fakulta životního prostředí ČZU v Praze, coby vedoucí instituce konsorcia, se dlouhodobě věnuje monitoringu velkých savců, v Čechách zejména sleduje návrat vlků a jejich vliv na populace kopytníků právě v oblasti česko-německého pohraničí. Projekt REDEMA financovaný z programu Interreg Česko-Sasko 2021-2027 tematicky částečně navazuje na projekt OWAD (2018-2020). Souhrnné informace k projektům naleznete na webu </w:t>
      </w:r>
      <w:hyperlink r:id="rId8" w:history="1">
        <w:r w:rsidRPr="00F56C51">
          <w:rPr>
            <w:rStyle w:val="Hypertextovodkaz"/>
            <w:rFonts w:asciiTheme="minorHAnsi" w:hAnsiTheme="minorHAnsi" w:cstheme="minorHAnsi"/>
            <w:b/>
            <w:bCs/>
            <w:shd w:val="clear" w:color="auto" w:fill="FFFFFF"/>
            <w:lang w:val="cs-CZ"/>
          </w:rPr>
          <w:t>wolf.czu.cz</w:t>
        </w:r>
      </w:hyperlink>
      <w:r w:rsidRPr="006E0622">
        <w:rPr>
          <w:rFonts w:asciiTheme="minorHAnsi" w:hAnsiTheme="minorHAnsi" w:cstheme="minorHAnsi"/>
          <w:color w:val="1D2228"/>
          <w:u w:color="1D2228"/>
          <w:shd w:val="clear" w:color="auto" w:fill="FFFFFF"/>
          <w:lang w:val="cs-CZ"/>
        </w:rPr>
        <w:t>.</w:t>
      </w:r>
    </w:p>
    <w:p w14:paraId="15AC8286" w14:textId="77777777" w:rsidR="007313D6" w:rsidRPr="006E0622" w:rsidRDefault="007313D6" w:rsidP="00780FFA">
      <w:pPr>
        <w:jc w:val="both"/>
        <w:rPr>
          <w:rFonts w:asciiTheme="minorHAnsi" w:hAnsiTheme="minorHAnsi" w:cstheme="minorHAnsi"/>
          <w:noProof/>
          <w:color w:val="000000"/>
          <w:sz w:val="24"/>
          <w:szCs w:val="24"/>
        </w:rPr>
      </w:pPr>
    </w:p>
    <w:p w14:paraId="35C5CE83" w14:textId="77777777" w:rsidR="007313D6" w:rsidRPr="006E0622" w:rsidRDefault="007313D6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0E794F48" w14:textId="0ED8FF46" w:rsidR="00DB0171" w:rsidRPr="006E0622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E0622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 w:rsidRPr="006E0622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E0622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E0622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74B95741" w:rsidR="00DB0171" w:rsidRPr="006E0622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ČZU je čtvrtou až pátou největší univerzitou v ČR. Spojuje v sobě </w:t>
      </w:r>
      <w:r w:rsidR="00CE3EB0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více než 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umístila na </w:t>
      </w:r>
      <w:r w:rsidR="00120DBF"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601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.– </w:t>
      </w:r>
      <w:r w:rsidR="00120DBF"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700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. místě na světě a na sdíleném 4. místě z hodnocených univerzit v ČR. V roce 202</w:t>
      </w:r>
      <w:r w:rsidR="006E0622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6E0622">
        <w:rPr>
          <w:rFonts w:asciiTheme="minorHAnsi" w:hAnsiTheme="minorHAnsi" w:cstheme="minorHAnsi"/>
          <w:noProof/>
          <w:sz w:val="20"/>
          <w:szCs w:val="20"/>
          <w:lang w:eastAsia="ar-SA"/>
        </w:rPr>
        <w:t>36</w:t>
      </w:r>
      <w:r w:rsidRPr="006E0622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E0622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E0622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E0622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E0622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E0622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E0622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6E0622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E0622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E0622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E0622" w:rsidSect="00F477DC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8D04" w14:textId="77777777" w:rsidR="00F477DC" w:rsidRDefault="00F477DC" w:rsidP="00091D49">
      <w:r>
        <w:separator/>
      </w:r>
    </w:p>
  </w:endnote>
  <w:endnote w:type="continuationSeparator" w:id="0">
    <w:p w14:paraId="06F9ABF9" w14:textId="77777777" w:rsidR="00F477DC" w:rsidRDefault="00F477D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F36A" w14:textId="77777777" w:rsidR="00F477DC" w:rsidRDefault="00F477DC" w:rsidP="00091D49">
      <w:r>
        <w:separator/>
      </w:r>
    </w:p>
  </w:footnote>
  <w:footnote w:type="continuationSeparator" w:id="0">
    <w:p w14:paraId="675BF449" w14:textId="77777777" w:rsidR="00F477DC" w:rsidRDefault="00F477D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F56C51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25C34"/>
    <w:rsid w:val="00044E26"/>
    <w:rsid w:val="0004513E"/>
    <w:rsid w:val="000576CB"/>
    <w:rsid w:val="00066F59"/>
    <w:rsid w:val="00071E4A"/>
    <w:rsid w:val="00080B21"/>
    <w:rsid w:val="00080BE0"/>
    <w:rsid w:val="00091D49"/>
    <w:rsid w:val="000D29F3"/>
    <w:rsid w:val="000F3911"/>
    <w:rsid w:val="00120DBF"/>
    <w:rsid w:val="00133700"/>
    <w:rsid w:val="00140BE4"/>
    <w:rsid w:val="001579A1"/>
    <w:rsid w:val="00197F1F"/>
    <w:rsid w:val="001A0294"/>
    <w:rsid w:val="001A24A4"/>
    <w:rsid w:val="001D6585"/>
    <w:rsid w:val="001E0A84"/>
    <w:rsid w:val="00266416"/>
    <w:rsid w:val="00295ADF"/>
    <w:rsid w:val="002A31E9"/>
    <w:rsid w:val="002B7F45"/>
    <w:rsid w:val="002D40FB"/>
    <w:rsid w:val="002D6784"/>
    <w:rsid w:val="002D7BB0"/>
    <w:rsid w:val="003233EB"/>
    <w:rsid w:val="00340211"/>
    <w:rsid w:val="0035063B"/>
    <w:rsid w:val="003A2E45"/>
    <w:rsid w:val="00433020"/>
    <w:rsid w:val="004358A9"/>
    <w:rsid w:val="004508BA"/>
    <w:rsid w:val="00464716"/>
    <w:rsid w:val="00492209"/>
    <w:rsid w:val="004C1A42"/>
    <w:rsid w:val="004D7756"/>
    <w:rsid w:val="004E3F8C"/>
    <w:rsid w:val="00504325"/>
    <w:rsid w:val="00504549"/>
    <w:rsid w:val="00506493"/>
    <w:rsid w:val="005148BC"/>
    <w:rsid w:val="005179C8"/>
    <w:rsid w:val="00536837"/>
    <w:rsid w:val="0055774A"/>
    <w:rsid w:val="005675DF"/>
    <w:rsid w:val="005F0305"/>
    <w:rsid w:val="005F37ED"/>
    <w:rsid w:val="006269FD"/>
    <w:rsid w:val="00637A19"/>
    <w:rsid w:val="00651AE7"/>
    <w:rsid w:val="0066610B"/>
    <w:rsid w:val="0066678F"/>
    <w:rsid w:val="006828C4"/>
    <w:rsid w:val="006E0622"/>
    <w:rsid w:val="006F03A7"/>
    <w:rsid w:val="007005C0"/>
    <w:rsid w:val="007313D6"/>
    <w:rsid w:val="00746918"/>
    <w:rsid w:val="00746F90"/>
    <w:rsid w:val="00760D38"/>
    <w:rsid w:val="00776A35"/>
    <w:rsid w:val="00780FFA"/>
    <w:rsid w:val="0079715D"/>
    <w:rsid w:val="008167E2"/>
    <w:rsid w:val="008442FB"/>
    <w:rsid w:val="0089048E"/>
    <w:rsid w:val="008A1A56"/>
    <w:rsid w:val="009043E2"/>
    <w:rsid w:val="00924CC4"/>
    <w:rsid w:val="00945FA4"/>
    <w:rsid w:val="00961E77"/>
    <w:rsid w:val="009765B4"/>
    <w:rsid w:val="009B4695"/>
    <w:rsid w:val="009B71DC"/>
    <w:rsid w:val="009C09F4"/>
    <w:rsid w:val="00A20FA2"/>
    <w:rsid w:val="00A257EE"/>
    <w:rsid w:val="00A50E5B"/>
    <w:rsid w:val="00A61A5D"/>
    <w:rsid w:val="00A633F3"/>
    <w:rsid w:val="00A74E4C"/>
    <w:rsid w:val="00AA4258"/>
    <w:rsid w:val="00AD0D47"/>
    <w:rsid w:val="00B1141B"/>
    <w:rsid w:val="00B14396"/>
    <w:rsid w:val="00B1622D"/>
    <w:rsid w:val="00B415C6"/>
    <w:rsid w:val="00B73396"/>
    <w:rsid w:val="00BA3C3D"/>
    <w:rsid w:val="00BB5112"/>
    <w:rsid w:val="00BC32DD"/>
    <w:rsid w:val="00BE6346"/>
    <w:rsid w:val="00C064E1"/>
    <w:rsid w:val="00C16308"/>
    <w:rsid w:val="00C20083"/>
    <w:rsid w:val="00C74983"/>
    <w:rsid w:val="00CB0EF7"/>
    <w:rsid w:val="00CB527B"/>
    <w:rsid w:val="00CC74CA"/>
    <w:rsid w:val="00CD33FB"/>
    <w:rsid w:val="00CE3EB0"/>
    <w:rsid w:val="00D01796"/>
    <w:rsid w:val="00D12CE7"/>
    <w:rsid w:val="00D500D0"/>
    <w:rsid w:val="00D50E52"/>
    <w:rsid w:val="00D559CF"/>
    <w:rsid w:val="00D7105E"/>
    <w:rsid w:val="00D75C43"/>
    <w:rsid w:val="00D765CD"/>
    <w:rsid w:val="00D80552"/>
    <w:rsid w:val="00D94BAC"/>
    <w:rsid w:val="00DA2B25"/>
    <w:rsid w:val="00DB0171"/>
    <w:rsid w:val="00DD0D0C"/>
    <w:rsid w:val="00E103C8"/>
    <w:rsid w:val="00E145B9"/>
    <w:rsid w:val="00E23AC8"/>
    <w:rsid w:val="00E326C5"/>
    <w:rsid w:val="00E35E98"/>
    <w:rsid w:val="00E85136"/>
    <w:rsid w:val="00E866B2"/>
    <w:rsid w:val="00ED1347"/>
    <w:rsid w:val="00F11DA3"/>
    <w:rsid w:val="00F3036C"/>
    <w:rsid w:val="00F477DC"/>
    <w:rsid w:val="00F56C51"/>
    <w:rsid w:val="00F82599"/>
    <w:rsid w:val="00F9201E"/>
    <w:rsid w:val="00FA551C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BE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40BE4"/>
    <w:rPr>
      <w:lang w:eastAsia="cs-CZ"/>
    </w:rPr>
  </w:style>
  <w:style w:type="paragraph" w:customStyle="1" w:styleId="elementtoproof">
    <w:name w:val="elementtoproof"/>
    <w:basedOn w:val="Normln"/>
    <w:uiPriority w:val="99"/>
    <w:semiHidden/>
    <w:rsid w:val="00140BE4"/>
    <w:rPr>
      <w:lang w:eastAsia="cs-CZ"/>
    </w:rPr>
  </w:style>
  <w:style w:type="paragraph" w:customStyle="1" w:styleId="VchozA">
    <w:name w:val="Výchozí A"/>
    <w:rsid w:val="006E06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rynqvb">
    <w:name w:val="rynqvb"/>
    <w:basedOn w:val="Standardnpsmoodstavce"/>
    <w:rsid w:val="006E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olf.cz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8</TotalTime>
  <Pages>2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7</cp:revision>
  <cp:lastPrinted>2023-12-06T16:27:00Z</cp:lastPrinted>
  <dcterms:created xsi:type="dcterms:W3CDTF">2024-03-28T13:46:00Z</dcterms:created>
  <dcterms:modified xsi:type="dcterms:W3CDTF">2024-03-28T14:14:00Z</dcterms:modified>
</cp:coreProperties>
</file>