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11" w:rsidRDefault="00D328B9" w:rsidP="00CB44EE">
      <w:pPr>
        <w:jc w:val="both"/>
        <w:rPr>
          <w:rFonts w:ascii="Calibri" w:hAnsi="Calibri"/>
          <w:b/>
          <w:smallCaps/>
          <w:sz w:val="36"/>
          <w:szCs w:val="36"/>
        </w:rPr>
      </w:pPr>
      <w:r w:rsidRPr="00D328B9">
        <w:rPr>
          <w:rFonts w:ascii="Calibri" w:hAnsi="Calibri"/>
          <w:b/>
          <w:smallCaps/>
          <w:sz w:val="36"/>
          <w:szCs w:val="36"/>
        </w:rPr>
        <w:t xml:space="preserve">8. ročník </w:t>
      </w:r>
      <w:proofErr w:type="spellStart"/>
      <w:r w:rsidRPr="00D328B9">
        <w:rPr>
          <w:rFonts w:ascii="Calibri" w:hAnsi="Calibri"/>
          <w:b/>
          <w:smallCaps/>
          <w:sz w:val="36"/>
          <w:szCs w:val="36"/>
        </w:rPr>
        <w:t>Life</w:t>
      </w:r>
      <w:proofErr w:type="spellEnd"/>
      <w:r w:rsidRPr="00D328B9">
        <w:rPr>
          <w:rFonts w:ascii="Calibri" w:hAnsi="Calibri"/>
          <w:b/>
          <w:smallCaps/>
          <w:sz w:val="36"/>
          <w:szCs w:val="36"/>
        </w:rPr>
        <w:t xml:space="preserve"> </w:t>
      </w:r>
      <w:proofErr w:type="spellStart"/>
      <w:r w:rsidRPr="00D328B9">
        <w:rPr>
          <w:rFonts w:ascii="Calibri" w:hAnsi="Calibri"/>
          <w:b/>
          <w:smallCaps/>
          <w:sz w:val="36"/>
          <w:szCs w:val="36"/>
        </w:rPr>
        <w:t>Sciences</w:t>
      </w:r>
      <w:proofErr w:type="spellEnd"/>
      <w:r w:rsidRPr="00D328B9">
        <w:rPr>
          <w:rFonts w:ascii="Calibri" w:hAnsi="Calibri"/>
          <w:b/>
          <w:smallCaps/>
          <w:sz w:val="36"/>
          <w:szCs w:val="36"/>
        </w:rPr>
        <w:t xml:space="preserve"> Film Festivalu: Velká cena LSFF pro film o zázracích fermentace</w:t>
      </w:r>
    </w:p>
    <w:p w:rsidR="00D328B9" w:rsidRDefault="00D328B9" w:rsidP="00CB44EE">
      <w:pPr>
        <w:jc w:val="both"/>
        <w:rPr>
          <w:rFonts w:ascii="Calibri" w:hAnsi="Calibri"/>
          <w:b/>
          <w:sz w:val="22"/>
          <w:szCs w:val="22"/>
          <w:lang w:eastAsia="cs-CZ"/>
        </w:rPr>
      </w:pPr>
    </w:p>
    <w:p w:rsidR="0072101E" w:rsidRPr="0072101E" w:rsidRDefault="00D328B9" w:rsidP="0072101E">
      <w:pPr>
        <w:jc w:val="both"/>
        <w:rPr>
          <w:rFonts w:ascii="Calibri" w:hAnsi="Calibri"/>
          <w:b/>
          <w:sz w:val="22"/>
          <w:szCs w:val="22"/>
          <w:lang w:eastAsia="cs-CZ"/>
        </w:rPr>
      </w:pPr>
      <w:r w:rsidRPr="00D328B9">
        <w:rPr>
          <w:rFonts w:ascii="Calibri" w:hAnsi="Calibri"/>
          <w:b/>
          <w:sz w:val="22"/>
          <w:szCs w:val="22"/>
          <w:lang w:eastAsia="cs-CZ"/>
        </w:rPr>
        <w:t xml:space="preserve">Praha, Česká republika – 18. října 2018 – Velkou cenu LSFF 2018 spojenou s finanční odměnou 3 000 Eur získal americký film „Fermentace čili proměna“ režiséra Jonathana </w:t>
      </w:r>
      <w:proofErr w:type="spellStart"/>
      <w:r w:rsidRPr="00D328B9">
        <w:rPr>
          <w:rFonts w:ascii="Calibri" w:hAnsi="Calibri"/>
          <w:b/>
          <w:sz w:val="22"/>
          <w:szCs w:val="22"/>
          <w:lang w:eastAsia="cs-CZ"/>
        </w:rPr>
        <w:t>Cianfraniho</w:t>
      </w:r>
      <w:proofErr w:type="spellEnd"/>
      <w:r w:rsidRPr="00D328B9">
        <w:rPr>
          <w:rFonts w:ascii="Calibri" w:hAnsi="Calibri"/>
          <w:b/>
          <w:sz w:val="22"/>
          <w:szCs w:val="22"/>
          <w:lang w:eastAsia="cs-CZ"/>
        </w:rPr>
        <w:t>.</w:t>
      </w:r>
    </w:p>
    <w:p w:rsidR="00F90685" w:rsidRPr="00F90685" w:rsidRDefault="00F90685" w:rsidP="0072101E">
      <w:pPr>
        <w:jc w:val="both"/>
        <w:rPr>
          <w:rFonts w:ascii="Calibri" w:hAnsi="Calibri"/>
          <w:b/>
          <w:sz w:val="22"/>
          <w:szCs w:val="22"/>
          <w:lang w:eastAsia="cs-CZ"/>
        </w:rPr>
      </w:pPr>
    </w:p>
    <w:p w:rsidR="00D328B9" w:rsidRPr="00D328B9" w:rsidRDefault="00D328B9" w:rsidP="00D328B9">
      <w:pPr>
        <w:pBdr>
          <w:bottom w:val="single" w:sz="12" w:space="1" w:color="auto"/>
        </w:pBdr>
        <w:jc w:val="both"/>
        <w:rPr>
          <w:rFonts w:asciiTheme="minorHAnsi" w:hAnsiTheme="minorHAnsi" w:cstheme="minorHAnsi"/>
          <w:iCs/>
          <w:sz w:val="22"/>
          <w:szCs w:val="22"/>
        </w:rPr>
      </w:pPr>
      <w:r w:rsidRPr="00D328B9">
        <w:rPr>
          <w:rFonts w:asciiTheme="minorHAnsi" w:hAnsiTheme="minorHAnsi" w:cstheme="minorHAnsi"/>
          <w:iCs/>
          <w:sz w:val="22"/>
          <w:szCs w:val="22"/>
        </w:rPr>
        <w:t xml:space="preserve">Není na světě kultura, která by neznala kvašení. Fermentované potraviny umožňující uchovávat potraviny i v dobách nedostatku kolují v „kulturní DNA“ celého lidstva. </w:t>
      </w:r>
      <w:bookmarkStart w:id="0" w:name="_GoBack"/>
      <w:bookmarkEnd w:id="0"/>
      <w:r w:rsidRPr="00D328B9">
        <w:rPr>
          <w:rFonts w:asciiTheme="minorHAnsi" w:hAnsiTheme="minorHAnsi" w:cstheme="minorHAnsi"/>
          <w:iCs/>
          <w:sz w:val="22"/>
          <w:szCs w:val="22"/>
        </w:rPr>
        <w:t>Americký film „Fermentace čili proměna“ (</w:t>
      </w:r>
      <w:proofErr w:type="spellStart"/>
      <w:r w:rsidRPr="00D328B9">
        <w:rPr>
          <w:rFonts w:asciiTheme="minorHAnsi" w:hAnsiTheme="minorHAnsi" w:cstheme="minorHAnsi"/>
          <w:iCs/>
          <w:sz w:val="22"/>
          <w:szCs w:val="22"/>
        </w:rPr>
        <w:t>Fermented</w:t>
      </w:r>
      <w:proofErr w:type="spellEnd"/>
      <w:r w:rsidRPr="00D328B9">
        <w:rPr>
          <w:rFonts w:asciiTheme="minorHAnsi" w:hAnsiTheme="minorHAnsi" w:cstheme="minorHAnsi"/>
          <w:iCs/>
          <w:sz w:val="22"/>
          <w:szCs w:val="22"/>
        </w:rPr>
        <w:t xml:space="preserve">) sleduje cestu kolem světa šéfkuchaře, moderátora a popularizátora gastronomie Edwarda </w:t>
      </w:r>
      <w:proofErr w:type="spellStart"/>
      <w:r w:rsidRPr="00D328B9">
        <w:rPr>
          <w:rFonts w:asciiTheme="minorHAnsi" w:hAnsiTheme="minorHAnsi" w:cstheme="minorHAnsi"/>
          <w:iCs/>
          <w:sz w:val="22"/>
          <w:szCs w:val="22"/>
        </w:rPr>
        <w:t>Lee</w:t>
      </w:r>
      <w:proofErr w:type="spellEnd"/>
      <w:r w:rsidRPr="00D328B9">
        <w:rPr>
          <w:rFonts w:asciiTheme="minorHAnsi" w:hAnsiTheme="minorHAnsi" w:cstheme="minorHAnsi"/>
          <w:iCs/>
          <w:sz w:val="22"/>
          <w:szCs w:val="22"/>
        </w:rPr>
        <w:t xml:space="preserve">, kterou podnikl za výrobci fermentovaných potravin. Korejské </w:t>
      </w:r>
      <w:proofErr w:type="spellStart"/>
      <w:r w:rsidRPr="00D328B9">
        <w:rPr>
          <w:rFonts w:asciiTheme="minorHAnsi" w:hAnsiTheme="minorHAnsi" w:cstheme="minorHAnsi"/>
          <w:iCs/>
          <w:sz w:val="22"/>
          <w:szCs w:val="22"/>
        </w:rPr>
        <w:t>kimči</w:t>
      </w:r>
      <w:proofErr w:type="spellEnd"/>
      <w:r w:rsidRPr="00D328B9">
        <w:rPr>
          <w:rFonts w:asciiTheme="minorHAnsi" w:hAnsiTheme="minorHAnsi" w:cstheme="minorHAnsi"/>
          <w:iCs/>
          <w:sz w:val="22"/>
          <w:szCs w:val="22"/>
        </w:rPr>
        <w:t xml:space="preserve">. Německé kysané zelí. Sýr. Chléb. Sójová omáčka. </w:t>
      </w:r>
      <w:proofErr w:type="spellStart"/>
      <w:r w:rsidRPr="00D328B9">
        <w:rPr>
          <w:rFonts w:asciiTheme="minorHAnsi" w:hAnsiTheme="minorHAnsi" w:cstheme="minorHAnsi"/>
          <w:iCs/>
          <w:sz w:val="22"/>
          <w:szCs w:val="22"/>
        </w:rPr>
        <w:t>Miso</w:t>
      </w:r>
      <w:proofErr w:type="spellEnd"/>
      <w:r w:rsidRPr="00D328B9">
        <w:rPr>
          <w:rFonts w:asciiTheme="minorHAnsi" w:hAnsiTheme="minorHAnsi" w:cstheme="minorHAnsi"/>
          <w:iCs/>
          <w:sz w:val="22"/>
          <w:szCs w:val="22"/>
        </w:rPr>
        <w:t>. Ti, kteří tohle všechno produkují, mají jedno společné – kvašení není jen kuchařská technika; při dlouhém čekání na výsledek práce kvasinek lze dospět k překvapivě podobným závěrům o podstatě světa a místě člověka v něm.</w:t>
      </w:r>
    </w:p>
    <w:p w:rsidR="00D328B9" w:rsidRPr="00D328B9" w:rsidRDefault="00D328B9" w:rsidP="00D328B9">
      <w:pPr>
        <w:pBdr>
          <w:bottom w:val="single" w:sz="12" w:space="1" w:color="auto"/>
        </w:pBdr>
        <w:jc w:val="both"/>
        <w:rPr>
          <w:rFonts w:asciiTheme="minorHAnsi" w:hAnsiTheme="minorHAnsi" w:cstheme="minorHAnsi"/>
          <w:iCs/>
          <w:sz w:val="22"/>
          <w:szCs w:val="22"/>
        </w:rPr>
      </w:pPr>
    </w:p>
    <w:p w:rsidR="00D328B9" w:rsidRPr="00D328B9" w:rsidRDefault="00D328B9" w:rsidP="00D328B9">
      <w:pPr>
        <w:jc w:val="both"/>
        <w:rPr>
          <w:rFonts w:asciiTheme="minorHAnsi" w:hAnsiTheme="minorHAnsi" w:cstheme="minorHAnsi"/>
          <w:iCs/>
          <w:sz w:val="22"/>
          <w:szCs w:val="22"/>
        </w:rPr>
      </w:pPr>
    </w:p>
    <w:p w:rsidR="00D328B9" w:rsidRPr="00D328B9" w:rsidRDefault="00D328B9" w:rsidP="00D328B9">
      <w:pPr>
        <w:jc w:val="both"/>
        <w:rPr>
          <w:rFonts w:asciiTheme="minorHAnsi" w:hAnsiTheme="minorHAnsi" w:cstheme="minorHAnsi"/>
          <w:i/>
          <w:iCs/>
          <w:sz w:val="22"/>
          <w:szCs w:val="22"/>
        </w:rPr>
      </w:pPr>
      <w:r w:rsidRPr="00D328B9">
        <w:rPr>
          <w:rFonts w:asciiTheme="minorHAnsi" w:hAnsiTheme="minorHAnsi" w:cstheme="minorHAnsi"/>
          <w:b/>
          <w:i/>
          <w:iCs/>
          <w:sz w:val="22"/>
          <w:szCs w:val="22"/>
        </w:rPr>
        <w:t xml:space="preserve">Režisér Jonathan </w:t>
      </w:r>
      <w:proofErr w:type="spellStart"/>
      <w:r w:rsidRPr="00D328B9">
        <w:rPr>
          <w:rFonts w:asciiTheme="minorHAnsi" w:hAnsiTheme="minorHAnsi" w:cstheme="minorHAnsi"/>
          <w:b/>
          <w:i/>
          <w:iCs/>
          <w:sz w:val="22"/>
          <w:szCs w:val="22"/>
        </w:rPr>
        <w:t>Cianfrani</w:t>
      </w:r>
      <w:proofErr w:type="spellEnd"/>
      <w:r w:rsidRPr="00D328B9">
        <w:rPr>
          <w:rFonts w:asciiTheme="minorHAnsi" w:hAnsiTheme="minorHAnsi" w:cstheme="minorHAnsi"/>
          <w:i/>
          <w:iCs/>
          <w:sz w:val="22"/>
          <w:szCs w:val="22"/>
        </w:rPr>
        <w:t xml:space="preserve"> figuroval jako producent americké televizní dokumentární série „</w:t>
      </w:r>
      <w:proofErr w:type="spellStart"/>
      <w:r w:rsidRPr="00D328B9">
        <w:rPr>
          <w:rFonts w:asciiTheme="minorHAnsi" w:hAnsiTheme="minorHAnsi" w:cstheme="minorHAnsi"/>
          <w:i/>
          <w:iCs/>
          <w:sz w:val="22"/>
          <w:szCs w:val="22"/>
        </w:rPr>
        <w:t>The</w:t>
      </w:r>
      <w:proofErr w:type="spellEnd"/>
      <w:r w:rsidRPr="00D328B9">
        <w:rPr>
          <w:rFonts w:asciiTheme="minorHAnsi" w:hAnsiTheme="minorHAnsi" w:cstheme="minorHAnsi"/>
          <w:i/>
          <w:iCs/>
          <w:sz w:val="22"/>
          <w:szCs w:val="22"/>
        </w:rPr>
        <w:t xml:space="preserve"> Mind </w:t>
      </w:r>
      <w:proofErr w:type="spellStart"/>
      <w:r w:rsidRPr="00D328B9">
        <w:rPr>
          <w:rFonts w:asciiTheme="minorHAnsi" w:hAnsiTheme="minorHAnsi" w:cstheme="minorHAnsi"/>
          <w:i/>
          <w:iCs/>
          <w:sz w:val="22"/>
          <w:szCs w:val="22"/>
        </w:rPr>
        <w:t>of</w:t>
      </w:r>
      <w:proofErr w:type="spellEnd"/>
      <w:r w:rsidRPr="00D328B9">
        <w:rPr>
          <w:rFonts w:asciiTheme="minorHAnsi" w:hAnsiTheme="minorHAnsi" w:cstheme="minorHAnsi"/>
          <w:i/>
          <w:iCs/>
          <w:sz w:val="22"/>
          <w:szCs w:val="22"/>
        </w:rPr>
        <w:t xml:space="preserve"> </w:t>
      </w:r>
      <w:proofErr w:type="spellStart"/>
      <w:proofErr w:type="gramStart"/>
      <w:r w:rsidRPr="00D328B9">
        <w:rPr>
          <w:rFonts w:asciiTheme="minorHAnsi" w:hAnsiTheme="minorHAnsi" w:cstheme="minorHAnsi"/>
          <w:i/>
          <w:iCs/>
          <w:sz w:val="22"/>
          <w:szCs w:val="22"/>
        </w:rPr>
        <w:t>the</w:t>
      </w:r>
      <w:proofErr w:type="spellEnd"/>
      <w:r w:rsidRPr="00D328B9">
        <w:rPr>
          <w:rFonts w:asciiTheme="minorHAnsi" w:hAnsiTheme="minorHAnsi" w:cstheme="minorHAnsi"/>
          <w:i/>
          <w:iCs/>
          <w:sz w:val="22"/>
          <w:szCs w:val="22"/>
        </w:rPr>
        <w:t xml:space="preserve"> </w:t>
      </w:r>
      <w:proofErr w:type="spellStart"/>
      <w:r w:rsidRPr="00D328B9">
        <w:rPr>
          <w:rFonts w:asciiTheme="minorHAnsi" w:hAnsiTheme="minorHAnsi" w:cstheme="minorHAnsi"/>
          <w:i/>
          <w:iCs/>
          <w:sz w:val="22"/>
          <w:szCs w:val="22"/>
        </w:rPr>
        <w:t>Chef</w:t>
      </w:r>
      <w:proofErr w:type="spellEnd"/>
      <w:proofErr w:type="gramEnd"/>
      <w:r w:rsidRPr="00D328B9">
        <w:rPr>
          <w:rFonts w:asciiTheme="minorHAnsi" w:hAnsiTheme="minorHAnsi" w:cstheme="minorHAnsi"/>
          <w:i/>
          <w:iCs/>
          <w:sz w:val="22"/>
          <w:szCs w:val="22"/>
        </w:rPr>
        <w:t>“ (cena Emmy 2012 v kategorii „</w:t>
      </w:r>
      <w:proofErr w:type="spellStart"/>
      <w:r w:rsidRPr="00D328B9">
        <w:rPr>
          <w:rFonts w:asciiTheme="minorHAnsi" w:hAnsiTheme="minorHAnsi" w:cstheme="minorHAnsi"/>
          <w:i/>
          <w:iCs/>
          <w:sz w:val="22"/>
          <w:szCs w:val="22"/>
        </w:rPr>
        <w:t>Outstanding</w:t>
      </w:r>
      <w:proofErr w:type="spellEnd"/>
      <w:r w:rsidRPr="00D328B9">
        <w:rPr>
          <w:rFonts w:asciiTheme="minorHAnsi" w:hAnsiTheme="minorHAnsi" w:cstheme="minorHAnsi"/>
          <w:i/>
          <w:iCs/>
          <w:sz w:val="22"/>
          <w:szCs w:val="22"/>
        </w:rPr>
        <w:t xml:space="preserve"> </w:t>
      </w:r>
      <w:proofErr w:type="spellStart"/>
      <w:r w:rsidRPr="00D328B9">
        <w:rPr>
          <w:rFonts w:asciiTheme="minorHAnsi" w:hAnsiTheme="minorHAnsi" w:cstheme="minorHAnsi"/>
          <w:i/>
          <w:iCs/>
          <w:sz w:val="22"/>
          <w:szCs w:val="22"/>
        </w:rPr>
        <w:t>culinary</w:t>
      </w:r>
      <w:proofErr w:type="spellEnd"/>
      <w:r w:rsidRPr="00D328B9">
        <w:rPr>
          <w:rFonts w:asciiTheme="minorHAnsi" w:hAnsiTheme="minorHAnsi" w:cstheme="minorHAnsi"/>
          <w:i/>
          <w:iCs/>
          <w:sz w:val="22"/>
          <w:szCs w:val="22"/>
        </w:rPr>
        <w:t xml:space="preserve"> program“) a </w:t>
      </w:r>
      <w:proofErr w:type="spellStart"/>
      <w:r w:rsidRPr="00D328B9">
        <w:rPr>
          <w:rFonts w:asciiTheme="minorHAnsi" w:hAnsiTheme="minorHAnsi" w:cstheme="minorHAnsi"/>
          <w:i/>
          <w:iCs/>
          <w:sz w:val="22"/>
          <w:szCs w:val="22"/>
        </w:rPr>
        <w:t>Brew</w:t>
      </w:r>
      <w:proofErr w:type="spellEnd"/>
      <w:r w:rsidRPr="00D328B9">
        <w:rPr>
          <w:rFonts w:asciiTheme="minorHAnsi" w:hAnsiTheme="minorHAnsi" w:cstheme="minorHAnsi"/>
          <w:i/>
          <w:iCs/>
          <w:sz w:val="22"/>
          <w:szCs w:val="22"/>
        </w:rPr>
        <w:t xml:space="preserve"> </w:t>
      </w:r>
      <w:proofErr w:type="spellStart"/>
      <w:r w:rsidRPr="00D328B9">
        <w:rPr>
          <w:rFonts w:asciiTheme="minorHAnsi" w:hAnsiTheme="minorHAnsi" w:cstheme="minorHAnsi"/>
          <w:i/>
          <w:iCs/>
          <w:sz w:val="22"/>
          <w:szCs w:val="22"/>
        </w:rPr>
        <w:t>Masters</w:t>
      </w:r>
      <w:proofErr w:type="spellEnd"/>
      <w:r w:rsidRPr="00D328B9">
        <w:rPr>
          <w:rFonts w:asciiTheme="minorHAnsi" w:hAnsiTheme="minorHAnsi" w:cstheme="minorHAnsi"/>
          <w:i/>
          <w:iCs/>
          <w:sz w:val="22"/>
          <w:szCs w:val="22"/>
        </w:rPr>
        <w:t xml:space="preserve"> (2010). </w:t>
      </w:r>
    </w:p>
    <w:p w:rsidR="00D328B9" w:rsidRPr="00D328B9" w:rsidRDefault="00D328B9" w:rsidP="00D328B9">
      <w:pPr>
        <w:jc w:val="both"/>
        <w:rPr>
          <w:rFonts w:asciiTheme="minorHAnsi" w:hAnsiTheme="minorHAnsi" w:cstheme="minorHAnsi"/>
          <w:i/>
          <w:iCs/>
          <w:sz w:val="22"/>
          <w:szCs w:val="22"/>
        </w:rPr>
      </w:pPr>
    </w:p>
    <w:p w:rsidR="00D328B9" w:rsidRPr="00D328B9" w:rsidRDefault="00D328B9" w:rsidP="00D328B9">
      <w:pPr>
        <w:jc w:val="both"/>
        <w:rPr>
          <w:rFonts w:asciiTheme="minorHAnsi" w:hAnsiTheme="minorHAnsi" w:cstheme="minorHAnsi"/>
          <w:i/>
          <w:iCs/>
          <w:sz w:val="22"/>
          <w:szCs w:val="22"/>
        </w:rPr>
      </w:pPr>
      <w:r w:rsidRPr="00D328B9">
        <w:rPr>
          <w:rFonts w:asciiTheme="minorHAnsi" w:hAnsiTheme="minorHAnsi" w:cstheme="minorHAnsi"/>
          <w:b/>
          <w:i/>
          <w:iCs/>
          <w:sz w:val="22"/>
          <w:szCs w:val="22"/>
        </w:rPr>
        <w:t>Průvodce filmem Edward</w:t>
      </w:r>
      <w:r w:rsidRPr="00D328B9">
        <w:rPr>
          <w:rFonts w:asciiTheme="minorHAnsi" w:hAnsiTheme="minorHAnsi" w:cstheme="minorHAnsi"/>
          <w:i/>
          <w:iCs/>
          <w:sz w:val="22"/>
          <w:szCs w:val="22"/>
        </w:rPr>
        <w:t xml:space="preserve"> </w:t>
      </w:r>
      <w:proofErr w:type="spellStart"/>
      <w:r w:rsidRPr="00D328B9">
        <w:rPr>
          <w:rFonts w:asciiTheme="minorHAnsi" w:hAnsiTheme="minorHAnsi" w:cstheme="minorHAnsi"/>
          <w:b/>
          <w:i/>
          <w:iCs/>
          <w:sz w:val="22"/>
          <w:szCs w:val="22"/>
        </w:rPr>
        <w:t>Lee</w:t>
      </w:r>
      <w:proofErr w:type="spellEnd"/>
      <w:r w:rsidRPr="00D328B9">
        <w:rPr>
          <w:rFonts w:asciiTheme="minorHAnsi" w:hAnsiTheme="minorHAnsi" w:cstheme="minorHAnsi"/>
          <w:b/>
          <w:i/>
          <w:iCs/>
          <w:sz w:val="22"/>
          <w:szCs w:val="22"/>
        </w:rPr>
        <w:t xml:space="preserve"> </w:t>
      </w:r>
      <w:r w:rsidRPr="00D328B9">
        <w:rPr>
          <w:rFonts w:asciiTheme="minorHAnsi" w:hAnsiTheme="minorHAnsi" w:cstheme="minorHAnsi"/>
          <w:i/>
          <w:iCs/>
          <w:sz w:val="22"/>
          <w:szCs w:val="22"/>
        </w:rPr>
        <w:t>je americký šéfkuchař z Brooklynu korejského původu. Je majitelem tří restaurací zaměřených na americkou jižanskou kuchyni, autorem kuchařek („</w:t>
      </w:r>
      <w:proofErr w:type="spellStart"/>
      <w:r w:rsidRPr="00D328B9">
        <w:rPr>
          <w:rFonts w:asciiTheme="minorHAnsi" w:hAnsiTheme="minorHAnsi" w:cstheme="minorHAnsi"/>
          <w:i/>
          <w:iCs/>
          <w:sz w:val="22"/>
          <w:szCs w:val="22"/>
        </w:rPr>
        <w:t>Smoke</w:t>
      </w:r>
      <w:proofErr w:type="spellEnd"/>
      <w:r w:rsidRPr="00D328B9">
        <w:rPr>
          <w:rFonts w:asciiTheme="minorHAnsi" w:hAnsiTheme="minorHAnsi" w:cstheme="minorHAnsi"/>
          <w:i/>
          <w:iCs/>
          <w:sz w:val="22"/>
          <w:szCs w:val="22"/>
        </w:rPr>
        <w:t xml:space="preserve"> and </w:t>
      </w:r>
      <w:proofErr w:type="spellStart"/>
      <w:r w:rsidRPr="00D328B9">
        <w:rPr>
          <w:rFonts w:asciiTheme="minorHAnsi" w:hAnsiTheme="minorHAnsi" w:cstheme="minorHAnsi"/>
          <w:i/>
          <w:iCs/>
          <w:sz w:val="22"/>
          <w:szCs w:val="22"/>
        </w:rPr>
        <w:t>Pickles</w:t>
      </w:r>
      <w:proofErr w:type="spellEnd"/>
      <w:r w:rsidRPr="00D328B9">
        <w:rPr>
          <w:rFonts w:asciiTheme="minorHAnsi" w:hAnsiTheme="minorHAnsi" w:cstheme="minorHAnsi"/>
          <w:i/>
          <w:iCs/>
          <w:sz w:val="22"/>
          <w:szCs w:val="22"/>
        </w:rPr>
        <w:t>“, „</w:t>
      </w:r>
      <w:proofErr w:type="spellStart"/>
      <w:r w:rsidRPr="00D328B9">
        <w:rPr>
          <w:rFonts w:asciiTheme="minorHAnsi" w:hAnsiTheme="minorHAnsi" w:cstheme="minorHAnsi"/>
          <w:i/>
          <w:iCs/>
          <w:sz w:val="22"/>
          <w:szCs w:val="22"/>
        </w:rPr>
        <w:t>Buttermilk</w:t>
      </w:r>
      <w:proofErr w:type="spellEnd"/>
      <w:r w:rsidRPr="00D328B9">
        <w:rPr>
          <w:rFonts w:asciiTheme="minorHAnsi" w:hAnsiTheme="minorHAnsi" w:cstheme="minorHAnsi"/>
          <w:i/>
          <w:iCs/>
          <w:sz w:val="22"/>
          <w:szCs w:val="22"/>
        </w:rPr>
        <w:t xml:space="preserve"> Graffiti“), byl čtyřikrát nominovaný na cenu Jamese </w:t>
      </w:r>
      <w:proofErr w:type="spellStart"/>
      <w:r w:rsidRPr="00D328B9">
        <w:rPr>
          <w:rFonts w:asciiTheme="minorHAnsi" w:hAnsiTheme="minorHAnsi" w:cstheme="minorHAnsi"/>
          <w:i/>
          <w:iCs/>
          <w:sz w:val="22"/>
          <w:szCs w:val="22"/>
        </w:rPr>
        <w:t>Bearda</w:t>
      </w:r>
      <w:proofErr w:type="spellEnd"/>
      <w:r w:rsidRPr="00D328B9">
        <w:rPr>
          <w:rFonts w:asciiTheme="minorHAnsi" w:hAnsiTheme="minorHAnsi" w:cstheme="minorHAnsi"/>
          <w:i/>
          <w:iCs/>
          <w:sz w:val="22"/>
          <w:szCs w:val="22"/>
        </w:rPr>
        <w:t xml:space="preserve"> za výjimečný počin v oblasti gastronomie, literatury o jídle a kulinářském vzdělávání.</w:t>
      </w:r>
    </w:p>
    <w:p w:rsidR="00D328B9" w:rsidRPr="00D328B9" w:rsidRDefault="00D328B9" w:rsidP="00D328B9">
      <w:pPr>
        <w:jc w:val="both"/>
        <w:rPr>
          <w:rFonts w:asciiTheme="minorHAnsi" w:hAnsiTheme="minorHAnsi" w:cstheme="minorHAnsi"/>
          <w:i/>
          <w:iCs/>
          <w:sz w:val="22"/>
          <w:szCs w:val="22"/>
        </w:rPr>
      </w:pPr>
    </w:p>
    <w:p w:rsidR="00D328B9" w:rsidRPr="00D328B9" w:rsidRDefault="00D328B9" w:rsidP="00D328B9">
      <w:pPr>
        <w:jc w:val="both"/>
        <w:rPr>
          <w:rFonts w:asciiTheme="minorHAnsi" w:hAnsiTheme="minorHAnsi" w:cstheme="minorHAnsi"/>
          <w:iCs/>
          <w:sz w:val="22"/>
          <w:szCs w:val="22"/>
        </w:rPr>
      </w:pPr>
      <w:r w:rsidRPr="00D328B9">
        <w:rPr>
          <w:rFonts w:asciiTheme="minorHAnsi" w:hAnsiTheme="minorHAnsi" w:cstheme="minorHAnsi"/>
          <w:iCs/>
          <w:sz w:val="22"/>
          <w:szCs w:val="22"/>
        </w:rPr>
        <w:t xml:space="preserve">Rozhovor s Jonathanem </w:t>
      </w:r>
      <w:proofErr w:type="spellStart"/>
      <w:r w:rsidRPr="00D328B9">
        <w:rPr>
          <w:rFonts w:asciiTheme="minorHAnsi" w:hAnsiTheme="minorHAnsi" w:cstheme="minorHAnsi"/>
          <w:iCs/>
          <w:sz w:val="22"/>
          <w:szCs w:val="22"/>
        </w:rPr>
        <w:t>Cianfranim</w:t>
      </w:r>
      <w:proofErr w:type="spellEnd"/>
      <w:r w:rsidRPr="00D328B9">
        <w:rPr>
          <w:rFonts w:asciiTheme="minorHAnsi" w:hAnsiTheme="minorHAnsi" w:cstheme="minorHAnsi"/>
          <w:iCs/>
          <w:sz w:val="22"/>
          <w:szCs w:val="22"/>
        </w:rPr>
        <w:t xml:space="preserve"> o filmu „Fermentace čili proměna“: </w:t>
      </w:r>
      <w:hyperlink r:id="rId6" w:history="1">
        <w:r w:rsidRPr="00D328B9">
          <w:rPr>
            <w:rStyle w:val="Hypertextovodkaz"/>
            <w:rFonts w:asciiTheme="minorHAnsi" w:hAnsiTheme="minorHAnsi" w:cstheme="minorHAnsi"/>
            <w:iCs/>
            <w:sz w:val="22"/>
            <w:szCs w:val="22"/>
          </w:rPr>
          <w:t>http://lsff.cz/11778/</w:t>
        </w:r>
      </w:hyperlink>
      <w:r w:rsidRPr="00D328B9">
        <w:rPr>
          <w:rFonts w:asciiTheme="minorHAnsi" w:hAnsiTheme="minorHAnsi" w:cstheme="minorHAnsi"/>
          <w:iCs/>
          <w:sz w:val="22"/>
          <w:szCs w:val="22"/>
        </w:rPr>
        <w:t>.</w:t>
      </w:r>
    </w:p>
    <w:p w:rsidR="00D328B9" w:rsidRPr="00D328B9" w:rsidRDefault="00D328B9" w:rsidP="00D328B9">
      <w:pPr>
        <w:jc w:val="both"/>
        <w:rPr>
          <w:rFonts w:asciiTheme="minorHAnsi" w:hAnsiTheme="minorHAnsi" w:cstheme="minorHAnsi"/>
          <w:iCs/>
          <w:sz w:val="22"/>
          <w:szCs w:val="22"/>
        </w:rPr>
      </w:pPr>
      <w:r w:rsidRPr="00D328B9">
        <w:rPr>
          <w:rFonts w:asciiTheme="minorHAnsi" w:hAnsiTheme="minorHAnsi" w:cstheme="minorHAnsi"/>
          <w:iCs/>
          <w:sz w:val="22"/>
          <w:szCs w:val="22"/>
        </w:rPr>
        <w:t xml:space="preserve">Článek k filmu Fermentace čili proměna: </w:t>
      </w:r>
      <w:hyperlink r:id="rId7" w:history="1">
        <w:r w:rsidRPr="00D328B9">
          <w:rPr>
            <w:rStyle w:val="Hypertextovodkaz"/>
            <w:rFonts w:asciiTheme="minorHAnsi" w:hAnsiTheme="minorHAnsi" w:cstheme="minorHAnsi"/>
            <w:iCs/>
            <w:sz w:val="22"/>
            <w:szCs w:val="22"/>
          </w:rPr>
          <w:t>http://lsff.cz/fermented-kdo-kvasi-ten-jede/</w:t>
        </w:r>
      </w:hyperlink>
      <w:r w:rsidRPr="00D328B9">
        <w:rPr>
          <w:rFonts w:asciiTheme="minorHAnsi" w:hAnsiTheme="minorHAnsi" w:cstheme="minorHAnsi"/>
          <w:iCs/>
          <w:sz w:val="22"/>
          <w:szCs w:val="22"/>
        </w:rPr>
        <w:t>.</w:t>
      </w:r>
    </w:p>
    <w:p w:rsidR="00D328B9" w:rsidRPr="00D328B9" w:rsidRDefault="00D328B9" w:rsidP="00D328B9">
      <w:pPr>
        <w:autoSpaceDE w:val="0"/>
        <w:autoSpaceDN w:val="0"/>
        <w:adjustRightInd w:val="0"/>
        <w:rPr>
          <w:rFonts w:asciiTheme="minorHAnsi" w:hAnsiTheme="minorHAnsi" w:cstheme="minorHAnsi"/>
          <w:i/>
          <w:sz w:val="22"/>
          <w:szCs w:val="22"/>
        </w:rPr>
      </w:pPr>
    </w:p>
    <w:p w:rsidR="00D328B9" w:rsidRPr="00D328B9" w:rsidRDefault="00D328B9" w:rsidP="00D328B9">
      <w:pPr>
        <w:autoSpaceDE w:val="0"/>
        <w:autoSpaceDN w:val="0"/>
        <w:adjustRightInd w:val="0"/>
        <w:rPr>
          <w:rFonts w:asciiTheme="minorHAnsi" w:hAnsiTheme="minorHAnsi" w:cstheme="minorHAnsi"/>
          <w:sz w:val="22"/>
          <w:szCs w:val="22"/>
          <w:shd w:val="clear" w:color="auto" w:fill="FAFFEB"/>
        </w:rPr>
      </w:pPr>
      <w:r w:rsidRPr="00D328B9">
        <w:rPr>
          <w:rFonts w:asciiTheme="minorHAnsi" w:hAnsiTheme="minorHAnsi" w:cstheme="minorHAnsi"/>
          <w:sz w:val="22"/>
          <w:szCs w:val="22"/>
        </w:rPr>
        <w:t xml:space="preserve">Odůvodnění poroty: </w:t>
      </w:r>
      <w:r w:rsidRPr="00D328B9">
        <w:rPr>
          <w:rFonts w:asciiTheme="minorHAnsi" w:hAnsiTheme="minorHAnsi" w:cstheme="minorHAnsi"/>
          <w:sz w:val="22"/>
          <w:szCs w:val="22"/>
          <w:shd w:val="clear" w:color="auto" w:fill="FAFFEB"/>
        </w:rPr>
        <w:t xml:space="preserve">Není divu, že fermentované pokrmy patří k těm nejtradičnějším a že vždy byly synonymem té nejzdravější výživy. Porota uděluje hlavní cenu za srozumitelnou popularizaci mikrobiologie a za poukaz na skutečnost, že ta nejjednodušší řešení máme často už od pradávna přímo před sebou. </w:t>
      </w:r>
    </w:p>
    <w:p w:rsidR="00D328B9" w:rsidRPr="00D328B9" w:rsidRDefault="00D328B9" w:rsidP="00D328B9">
      <w:pPr>
        <w:autoSpaceDE w:val="0"/>
        <w:autoSpaceDN w:val="0"/>
        <w:adjustRightInd w:val="0"/>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sz w:val="22"/>
          <w:szCs w:val="22"/>
        </w:rPr>
        <w:t xml:space="preserve">Fotografie k LSFF 2018: </w:t>
      </w:r>
      <w:hyperlink r:id="rId8" w:history="1">
        <w:r w:rsidRPr="00D328B9">
          <w:rPr>
            <w:rStyle w:val="Hypertextovodkaz"/>
            <w:rFonts w:asciiTheme="minorHAnsi" w:hAnsiTheme="minorHAnsi" w:cstheme="minorHAnsi"/>
            <w:sz w:val="22"/>
            <w:szCs w:val="22"/>
          </w:rPr>
          <w:t>http://lsff.cz/fotogalerie-lsff-2018/</w:t>
        </w:r>
      </w:hyperlink>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sz w:val="22"/>
          <w:szCs w:val="22"/>
        </w:rPr>
        <w:t xml:space="preserve">Fotografie k filmům: </w:t>
      </w:r>
      <w:hyperlink r:id="rId9" w:history="1">
        <w:r w:rsidRPr="00D328B9">
          <w:rPr>
            <w:rStyle w:val="Hypertextovodkaz"/>
            <w:rFonts w:asciiTheme="minorHAnsi" w:hAnsiTheme="minorHAnsi" w:cstheme="minorHAnsi"/>
            <w:sz w:val="22"/>
            <w:szCs w:val="22"/>
          </w:rPr>
          <w:t>http://lsff.cz/katalog-filmu/</w:t>
        </w:r>
      </w:hyperlink>
      <w:r w:rsidRPr="00D328B9">
        <w:rPr>
          <w:rFonts w:asciiTheme="minorHAnsi" w:hAnsiTheme="minorHAnsi" w:cstheme="minorHAnsi"/>
          <w:sz w:val="22"/>
          <w:szCs w:val="22"/>
        </w:rPr>
        <w:t xml:space="preserve"> </w:t>
      </w:r>
    </w:p>
    <w:p w:rsidR="00D328B9" w:rsidRPr="00D328B9" w:rsidRDefault="00D328B9" w:rsidP="00D328B9">
      <w:pPr>
        <w:jc w:val="both"/>
        <w:rPr>
          <w:rFonts w:asciiTheme="minorHAnsi" w:hAnsiTheme="minorHAnsi" w:cstheme="minorHAnsi"/>
          <w:b/>
          <w:sz w:val="22"/>
          <w:szCs w:val="22"/>
        </w:rPr>
      </w:pPr>
      <w:r w:rsidRPr="00D328B9">
        <w:rPr>
          <w:rFonts w:asciiTheme="minorHAnsi" w:hAnsiTheme="minorHAnsi" w:cstheme="minorHAnsi"/>
          <w:b/>
          <w:sz w:val="22"/>
          <w:szCs w:val="22"/>
        </w:rPr>
        <w:t>__________________________________________________________________________________</w:t>
      </w:r>
    </w:p>
    <w:p w:rsidR="00D328B9" w:rsidRPr="00D328B9" w:rsidRDefault="00D328B9" w:rsidP="00D328B9">
      <w:pPr>
        <w:jc w:val="both"/>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b/>
          <w:sz w:val="22"/>
          <w:szCs w:val="22"/>
        </w:rPr>
        <w:t xml:space="preserve">Cenu ministra zemědělství </w:t>
      </w:r>
      <w:r w:rsidRPr="00D328B9">
        <w:rPr>
          <w:rFonts w:asciiTheme="minorHAnsi" w:hAnsiTheme="minorHAnsi" w:cstheme="minorHAnsi"/>
          <w:sz w:val="22"/>
          <w:szCs w:val="22"/>
        </w:rPr>
        <w:t>získal francouzský film režisérů Jean-</w:t>
      </w:r>
      <w:proofErr w:type="spellStart"/>
      <w:r w:rsidRPr="00D328B9">
        <w:rPr>
          <w:rFonts w:asciiTheme="minorHAnsi" w:hAnsiTheme="minorHAnsi" w:cstheme="minorHAnsi"/>
          <w:sz w:val="22"/>
          <w:szCs w:val="22"/>
        </w:rPr>
        <w:t>Baptiste</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Maleta</w:t>
      </w:r>
      <w:proofErr w:type="spellEnd"/>
      <w:r w:rsidRPr="00D328B9">
        <w:rPr>
          <w:rFonts w:asciiTheme="minorHAnsi" w:hAnsiTheme="minorHAnsi" w:cstheme="minorHAnsi"/>
          <w:sz w:val="22"/>
          <w:szCs w:val="22"/>
        </w:rPr>
        <w:t xml:space="preserve"> a </w:t>
      </w:r>
      <w:proofErr w:type="spellStart"/>
      <w:r w:rsidRPr="00D328B9">
        <w:rPr>
          <w:rFonts w:asciiTheme="minorHAnsi" w:hAnsiTheme="minorHAnsi" w:cstheme="minorHAnsi"/>
          <w:sz w:val="22"/>
          <w:szCs w:val="22"/>
        </w:rPr>
        <w:t>Xaviera</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Deleu</w:t>
      </w:r>
      <w:proofErr w:type="spellEnd"/>
      <w:r w:rsidRPr="00D328B9">
        <w:rPr>
          <w:rFonts w:asciiTheme="minorHAnsi" w:hAnsiTheme="minorHAnsi" w:cstheme="minorHAnsi"/>
          <w:sz w:val="22"/>
          <w:szCs w:val="22"/>
        </w:rPr>
        <w:t xml:space="preserve"> </w:t>
      </w:r>
      <w:r w:rsidRPr="00D328B9">
        <w:rPr>
          <w:rFonts w:asciiTheme="minorHAnsi" w:hAnsiTheme="minorHAnsi" w:cstheme="minorHAnsi"/>
          <w:b/>
          <w:sz w:val="22"/>
          <w:szCs w:val="22"/>
        </w:rPr>
        <w:t xml:space="preserve">„Říše rudého zlata“ </w:t>
      </w:r>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The</w:t>
      </w:r>
      <w:proofErr w:type="spellEnd"/>
      <w:r w:rsidRPr="00D328B9">
        <w:rPr>
          <w:rFonts w:asciiTheme="minorHAnsi" w:hAnsiTheme="minorHAnsi" w:cstheme="minorHAnsi"/>
          <w:sz w:val="22"/>
          <w:szCs w:val="22"/>
        </w:rPr>
        <w:t xml:space="preserve"> Empire </w:t>
      </w:r>
      <w:proofErr w:type="spellStart"/>
      <w:r w:rsidRPr="00D328B9">
        <w:rPr>
          <w:rFonts w:asciiTheme="minorHAnsi" w:hAnsiTheme="minorHAnsi" w:cstheme="minorHAnsi"/>
          <w:sz w:val="22"/>
          <w:szCs w:val="22"/>
        </w:rPr>
        <w:t>of</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Red</w:t>
      </w:r>
      <w:proofErr w:type="spellEnd"/>
      <w:r w:rsidRPr="00D328B9">
        <w:rPr>
          <w:rFonts w:asciiTheme="minorHAnsi" w:hAnsiTheme="minorHAnsi" w:cstheme="minorHAnsi"/>
          <w:sz w:val="22"/>
          <w:szCs w:val="22"/>
        </w:rPr>
        <w:t xml:space="preserve"> Gold. Rajče. Obyčejné rajče. V globalizovaném světě se ale i ono proměnilo v komoditu, jakou je třeba nafta nebo uhlí. Porota navrhla udělit cenu za hlubokou filmovou studii </w:t>
      </w:r>
      <w:proofErr w:type="spellStart"/>
      <w:r w:rsidRPr="00D328B9">
        <w:rPr>
          <w:rFonts w:asciiTheme="minorHAnsi" w:hAnsiTheme="minorHAnsi" w:cstheme="minorHAnsi"/>
          <w:sz w:val="22"/>
          <w:szCs w:val="22"/>
        </w:rPr>
        <w:t>socio</w:t>
      </w:r>
      <w:proofErr w:type="spellEnd"/>
      <w:r w:rsidRPr="00D328B9">
        <w:rPr>
          <w:rFonts w:asciiTheme="minorHAnsi" w:hAnsiTheme="minorHAnsi" w:cstheme="minorHAnsi"/>
          <w:sz w:val="22"/>
          <w:szCs w:val="22"/>
        </w:rPr>
        <w:t>-ekonomických důsledků, které za sebou globální obchod s touto komoditou zanechává.</w:t>
      </w:r>
    </w:p>
    <w:p w:rsidR="00D328B9" w:rsidRPr="00D328B9" w:rsidRDefault="00D328B9" w:rsidP="00D328B9">
      <w:pPr>
        <w:autoSpaceDE w:val="0"/>
        <w:autoSpaceDN w:val="0"/>
        <w:adjustRightInd w:val="0"/>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sz w:val="22"/>
          <w:szCs w:val="22"/>
        </w:rPr>
        <w:t xml:space="preserve">článek k filmu: </w:t>
      </w:r>
      <w:hyperlink r:id="rId10" w:history="1">
        <w:r w:rsidRPr="00D328B9">
          <w:rPr>
            <w:rStyle w:val="Hypertextovodkaz"/>
            <w:rFonts w:asciiTheme="minorHAnsi" w:hAnsiTheme="minorHAnsi" w:cstheme="minorHAnsi"/>
            <w:sz w:val="22"/>
            <w:szCs w:val="22"/>
          </w:rPr>
          <w:t>http://lsff.cz/rise-rudeho-zlata-jak-cinane-valcuji-rajcatovy-byznys/</w:t>
        </w:r>
      </w:hyperlink>
    </w:p>
    <w:p w:rsidR="00D328B9" w:rsidRPr="00D328B9" w:rsidRDefault="00D328B9" w:rsidP="00D328B9">
      <w:pPr>
        <w:autoSpaceDE w:val="0"/>
        <w:autoSpaceDN w:val="0"/>
        <w:adjustRightInd w:val="0"/>
        <w:rPr>
          <w:rFonts w:asciiTheme="minorHAnsi" w:hAnsiTheme="minorHAnsi" w:cstheme="minorHAnsi"/>
          <w:sz w:val="22"/>
          <w:szCs w:val="22"/>
        </w:rPr>
      </w:pPr>
    </w:p>
    <w:p w:rsidR="00D328B9" w:rsidRPr="00D328B9" w:rsidRDefault="00D328B9" w:rsidP="00D328B9">
      <w:pPr>
        <w:jc w:val="both"/>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b/>
          <w:sz w:val="22"/>
          <w:szCs w:val="22"/>
        </w:rPr>
        <w:t xml:space="preserve">Cena Fakulty agrobiologie, potravinových a přírodních zdrojů </w:t>
      </w:r>
      <w:r w:rsidRPr="00D328B9">
        <w:rPr>
          <w:rFonts w:asciiTheme="minorHAnsi" w:hAnsiTheme="minorHAnsi" w:cstheme="minorHAnsi"/>
          <w:sz w:val="22"/>
          <w:szCs w:val="22"/>
        </w:rPr>
        <w:t xml:space="preserve">putuje do Francie režiséru </w:t>
      </w:r>
      <w:proofErr w:type="spellStart"/>
      <w:r w:rsidRPr="00D328B9">
        <w:rPr>
          <w:rFonts w:asciiTheme="minorHAnsi" w:hAnsiTheme="minorHAnsi" w:cstheme="minorHAnsi"/>
          <w:sz w:val="22"/>
          <w:szCs w:val="22"/>
        </w:rPr>
        <w:t>Benoîtu</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Bringerovi</w:t>
      </w:r>
      <w:proofErr w:type="spellEnd"/>
      <w:r w:rsidRPr="00D328B9">
        <w:rPr>
          <w:rFonts w:asciiTheme="minorHAnsi" w:hAnsiTheme="minorHAnsi" w:cstheme="minorHAnsi"/>
          <w:sz w:val="22"/>
          <w:szCs w:val="22"/>
        </w:rPr>
        <w:t xml:space="preserve"> za film „</w:t>
      </w:r>
      <w:r w:rsidRPr="00D328B9">
        <w:rPr>
          <w:rFonts w:asciiTheme="minorHAnsi" w:hAnsiTheme="minorHAnsi" w:cstheme="minorHAnsi"/>
          <w:b/>
          <w:sz w:val="22"/>
          <w:szCs w:val="22"/>
        </w:rPr>
        <w:t xml:space="preserve">Dilema </w:t>
      </w:r>
      <w:proofErr w:type="spellStart"/>
      <w:r w:rsidRPr="00D328B9">
        <w:rPr>
          <w:rFonts w:asciiTheme="minorHAnsi" w:hAnsiTheme="minorHAnsi" w:cstheme="minorHAnsi"/>
          <w:b/>
          <w:sz w:val="22"/>
          <w:szCs w:val="22"/>
        </w:rPr>
        <w:t>masožrouta</w:t>
      </w:r>
      <w:proofErr w:type="spellEnd"/>
      <w:r w:rsidRPr="00D328B9">
        <w:rPr>
          <w:rFonts w:asciiTheme="minorHAnsi" w:hAnsiTheme="minorHAnsi" w:cstheme="minorHAnsi"/>
          <w:sz w:val="22"/>
          <w:szCs w:val="22"/>
        </w:rPr>
        <w:t xml:space="preserve">“ / </w:t>
      </w:r>
      <w:proofErr w:type="spellStart"/>
      <w:r w:rsidRPr="00D328B9">
        <w:rPr>
          <w:rFonts w:asciiTheme="minorHAnsi" w:hAnsiTheme="minorHAnsi" w:cstheme="minorHAnsi"/>
          <w:sz w:val="22"/>
          <w:szCs w:val="22"/>
        </w:rPr>
        <w:t>The</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Carnivore’s</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Dilemma</w:t>
      </w:r>
      <w:proofErr w:type="spellEnd"/>
      <w:r w:rsidRPr="00D328B9">
        <w:rPr>
          <w:rFonts w:asciiTheme="minorHAnsi" w:hAnsiTheme="minorHAnsi" w:cstheme="minorHAnsi"/>
          <w:sz w:val="22"/>
          <w:szCs w:val="22"/>
        </w:rPr>
        <w:t xml:space="preserve">. Důsledkem růstu populace je </w:t>
      </w:r>
      <w:r w:rsidRPr="00D328B9">
        <w:rPr>
          <w:rFonts w:asciiTheme="minorHAnsi" w:hAnsiTheme="minorHAnsi" w:cstheme="minorHAnsi"/>
          <w:sz w:val="22"/>
          <w:szCs w:val="22"/>
        </w:rPr>
        <w:lastRenderedPageBreak/>
        <w:t xml:space="preserve">intenzifikace zemědělství. Genetika, biologie, výživa a další obory vědy zcela mění způsoby výroby potravin. Na druhé straně nám však eroze půd, masivní ztráta biodiverzity či ekologické škody nebo týrání zvířat naznačují, že mnohé konvenční postupy zatím mají své limity. Porota ocenila představení alternativ, které se zaměřují na hledání udržitelnějších způsobů získávání potravin. </w:t>
      </w:r>
    </w:p>
    <w:p w:rsidR="00D328B9" w:rsidRPr="00D328B9" w:rsidRDefault="00D328B9" w:rsidP="00D328B9">
      <w:pPr>
        <w:autoSpaceDE w:val="0"/>
        <w:autoSpaceDN w:val="0"/>
        <w:adjustRightInd w:val="0"/>
        <w:jc w:val="both"/>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b/>
          <w:sz w:val="22"/>
          <w:szCs w:val="22"/>
        </w:rPr>
        <w:t>Cenu Provozně ekonomické fakulty</w:t>
      </w:r>
      <w:r w:rsidRPr="00D328B9">
        <w:rPr>
          <w:rFonts w:asciiTheme="minorHAnsi" w:hAnsiTheme="minorHAnsi" w:cstheme="minorHAnsi"/>
          <w:sz w:val="22"/>
          <w:szCs w:val="22"/>
        </w:rPr>
        <w:t xml:space="preserve"> </w:t>
      </w:r>
      <w:proofErr w:type="gramStart"/>
      <w:r w:rsidRPr="00D328B9">
        <w:rPr>
          <w:rFonts w:asciiTheme="minorHAnsi" w:hAnsiTheme="minorHAnsi" w:cstheme="minorHAnsi"/>
          <w:sz w:val="22"/>
          <w:szCs w:val="22"/>
        </w:rPr>
        <w:t>obdržel</w:t>
      </w:r>
      <w:proofErr w:type="gramEnd"/>
      <w:r w:rsidRPr="00D328B9">
        <w:rPr>
          <w:rFonts w:asciiTheme="minorHAnsi" w:hAnsiTheme="minorHAnsi" w:cstheme="minorHAnsi"/>
          <w:sz w:val="22"/>
          <w:szCs w:val="22"/>
        </w:rPr>
        <w:t xml:space="preserve"> německý režisér </w:t>
      </w:r>
      <w:proofErr w:type="gramStart"/>
      <w:r w:rsidRPr="00D328B9">
        <w:rPr>
          <w:rFonts w:asciiTheme="minorHAnsi" w:hAnsiTheme="minorHAnsi" w:cstheme="minorHAnsi"/>
          <w:sz w:val="22"/>
          <w:szCs w:val="22"/>
        </w:rPr>
        <w:t>Christiane</w:t>
      </w:r>
      <w:proofErr w:type="gram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Miethge</w:t>
      </w:r>
      <w:proofErr w:type="spellEnd"/>
      <w:r w:rsidRPr="00D328B9">
        <w:rPr>
          <w:rFonts w:asciiTheme="minorHAnsi" w:hAnsiTheme="minorHAnsi" w:cstheme="minorHAnsi"/>
          <w:sz w:val="22"/>
          <w:szCs w:val="22"/>
        </w:rPr>
        <w:t xml:space="preserve"> za film </w:t>
      </w:r>
      <w:r w:rsidRPr="00D328B9">
        <w:rPr>
          <w:rFonts w:asciiTheme="minorHAnsi" w:hAnsiTheme="minorHAnsi" w:cstheme="minorHAnsi"/>
          <w:b/>
          <w:sz w:val="22"/>
          <w:szCs w:val="22"/>
        </w:rPr>
        <w:t xml:space="preserve">Homo </w:t>
      </w:r>
      <w:proofErr w:type="spellStart"/>
      <w:r w:rsidRPr="00D328B9">
        <w:rPr>
          <w:rFonts w:asciiTheme="minorHAnsi" w:hAnsiTheme="minorHAnsi" w:cstheme="minorHAnsi"/>
          <w:b/>
          <w:sz w:val="22"/>
          <w:szCs w:val="22"/>
        </w:rPr>
        <w:t>Digitalis</w:t>
      </w:r>
      <w:proofErr w:type="spellEnd"/>
      <w:r w:rsidRPr="00D328B9">
        <w:rPr>
          <w:rFonts w:asciiTheme="minorHAnsi" w:hAnsiTheme="minorHAnsi" w:cstheme="minorHAnsi"/>
          <w:sz w:val="22"/>
          <w:szCs w:val="22"/>
        </w:rPr>
        <w:t xml:space="preserve">. Technika umožňuje dříve nepředstavitelné věci. Vyvstává však otázka, kam se bude vyvíjet společnost, která začíná být na technice závislá. Porota ocenila živé zachycení experimentu, jehož součástí je každý z nás.  </w:t>
      </w:r>
    </w:p>
    <w:p w:rsidR="00D328B9" w:rsidRPr="00D328B9" w:rsidRDefault="00D328B9" w:rsidP="00D328B9">
      <w:pPr>
        <w:autoSpaceDE w:val="0"/>
        <w:autoSpaceDN w:val="0"/>
        <w:adjustRightInd w:val="0"/>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b/>
          <w:sz w:val="22"/>
          <w:szCs w:val="22"/>
        </w:rPr>
        <w:t xml:space="preserve">Cenu Fakulty tropického zemědělství </w:t>
      </w:r>
      <w:r w:rsidRPr="00D328B9">
        <w:rPr>
          <w:rFonts w:asciiTheme="minorHAnsi" w:hAnsiTheme="minorHAnsi" w:cstheme="minorHAnsi"/>
          <w:sz w:val="22"/>
          <w:szCs w:val="22"/>
        </w:rPr>
        <w:t xml:space="preserve">získal francouzský režisér Martin </w:t>
      </w:r>
      <w:proofErr w:type="spellStart"/>
      <w:r w:rsidRPr="00D328B9">
        <w:rPr>
          <w:rFonts w:asciiTheme="minorHAnsi" w:hAnsiTheme="minorHAnsi" w:cstheme="minorHAnsi"/>
          <w:sz w:val="22"/>
          <w:szCs w:val="22"/>
        </w:rPr>
        <w:t>Boudot</w:t>
      </w:r>
      <w:proofErr w:type="spellEnd"/>
      <w:r w:rsidRPr="00D328B9">
        <w:rPr>
          <w:rFonts w:asciiTheme="minorHAnsi" w:hAnsiTheme="minorHAnsi" w:cstheme="minorHAnsi"/>
          <w:sz w:val="22"/>
          <w:szCs w:val="22"/>
        </w:rPr>
        <w:t xml:space="preserve"> za film </w:t>
      </w:r>
      <w:r w:rsidRPr="00D328B9">
        <w:rPr>
          <w:rFonts w:asciiTheme="minorHAnsi" w:hAnsiTheme="minorHAnsi" w:cstheme="minorHAnsi"/>
          <w:b/>
          <w:sz w:val="22"/>
          <w:szCs w:val="22"/>
        </w:rPr>
        <w:t>Zelení bojovníci: Indonésie, nejznečištěnější řeka světa /</w:t>
      </w:r>
      <w:r w:rsidRPr="00D328B9">
        <w:rPr>
          <w:rFonts w:asciiTheme="minorHAnsi" w:hAnsiTheme="minorHAnsi" w:cstheme="minorHAnsi"/>
          <w:sz w:val="22"/>
          <w:szCs w:val="22"/>
        </w:rPr>
        <w:t xml:space="preserve"> Green </w:t>
      </w:r>
      <w:proofErr w:type="spellStart"/>
      <w:r w:rsidRPr="00D328B9">
        <w:rPr>
          <w:rFonts w:asciiTheme="minorHAnsi" w:hAnsiTheme="minorHAnsi" w:cstheme="minorHAnsi"/>
          <w:sz w:val="22"/>
          <w:szCs w:val="22"/>
        </w:rPr>
        <w:t>Warriors</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Indonesia</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The</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World's</w:t>
      </w:r>
      <w:proofErr w:type="spellEnd"/>
      <w:r w:rsidRPr="00D328B9">
        <w:rPr>
          <w:rFonts w:asciiTheme="minorHAnsi" w:hAnsiTheme="minorHAnsi" w:cstheme="minorHAnsi"/>
          <w:sz w:val="22"/>
          <w:szCs w:val="22"/>
        </w:rPr>
        <w:t xml:space="preserve"> Most </w:t>
      </w:r>
      <w:proofErr w:type="spellStart"/>
      <w:r w:rsidRPr="00D328B9">
        <w:rPr>
          <w:rFonts w:asciiTheme="minorHAnsi" w:hAnsiTheme="minorHAnsi" w:cstheme="minorHAnsi"/>
          <w:sz w:val="22"/>
          <w:szCs w:val="22"/>
        </w:rPr>
        <w:t>Polluted</w:t>
      </w:r>
      <w:proofErr w:type="spellEnd"/>
      <w:r w:rsidRPr="00D328B9">
        <w:rPr>
          <w:rFonts w:asciiTheme="minorHAnsi" w:hAnsiTheme="minorHAnsi" w:cstheme="minorHAnsi"/>
          <w:sz w:val="22"/>
          <w:szCs w:val="22"/>
        </w:rPr>
        <w:t xml:space="preserve"> River. Indonéská řeka </w:t>
      </w:r>
      <w:proofErr w:type="spellStart"/>
      <w:r w:rsidRPr="00D328B9">
        <w:rPr>
          <w:rFonts w:asciiTheme="minorHAnsi" w:hAnsiTheme="minorHAnsi" w:cstheme="minorHAnsi"/>
          <w:sz w:val="22"/>
          <w:szCs w:val="22"/>
        </w:rPr>
        <w:t>Citarum</w:t>
      </w:r>
      <w:proofErr w:type="spellEnd"/>
      <w:r w:rsidRPr="00D328B9">
        <w:rPr>
          <w:rFonts w:asciiTheme="minorHAnsi" w:hAnsiTheme="minorHAnsi" w:cstheme="minorHAnsi"/>
          <w:sz w:val="22"/>
          <w:szCs w:val="22"/>
        </w:rPr>
        <w:t xml:space="preserve"> je nejznečištěnější řekou na světě a hlavním viníkem je módní průmysl. Porota oceňuje zejména přímý praktický dopad investigativní práce filmařů na řešení environmentálních problémů. </w:t>
      </w:r>
    </w:p>
    <w:p w:rsidR="00D328B9" w:rsidRPr="00D328B9" w:rsidRDefault="00D328B9" w:rsidP="00D328B9">
      <w:pPr>
        <w:autoSpaceDE w:val="0"/>
        <w:autoSpaceDN w:val="0"/>
        <w:adjustRightInd w:val="0"/>
        <w:jc w:val="both"/>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b/>
          <w:sz w:val="22"/>
          <w:szCs w:val="22"/>
        </w:rPr>
        <w:t>Cenu Technické fakulty</w:t>
      </w:r>
      <w:r w:rsidRPr="00D328B9">
        <w:rPr>
          <w:rFonts w:asciiTheme="minorHAnsi" w:hAnsiTheme="minorHAnsi" w:cstheme="minorHAnsi"/>
          <w:sz w:val="22"/>
          <w:szCs w:val="22"/>
        </w:rPr>
        <w:t xml:space="preserve"> získal film </w:t>
      </w:r>
      <w:r w:rsidRPr="00D328B9">
        <w:rPr>
          <w:rFonts w:asciiTheme="minorHAnsi" w:hAnsiTheme="minorHAnsi" w:cstheme="minorHAnsi"/>
          <w:b/>
          <w:sz w:val="22"/>
          <w:szCs w:val="22"/>
        </w:rPr>
        <w:t>Lidštější než člověk</w:t>
      </w:r>
      <w:r w:rsidRPr="00D328B9">
        <w:rPr>
          <w:rFonts w:asciiTheme="minorHAnsi" w:hAnsiTheme="minorHAnsi" w:cstheme="minorHAnsi"/>
          <w:sz w:val="22"/>
          <w:szCs w:val="22"/>
        </w:rPr>
        <w:t xml:space="preserve"> / More </w:t>
      </w:r>
      <w:proofErr w:type="spellStart"/>
      <w:r w:rsidRPr="00D328B9">
        <w:rPr>
          <w:rFonts w:asciiTheme="minorHAnsi" w:hAnsiTheme="minorHAnsi" w:cstheme="minorHAnsi"/>
          <w:sz w:val="22"/>
          <w:szCs w:val="22"/>
        </w:rPr>
        <w:t>Human</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than</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Human</w:t>
      </w:r>
      <w:proofErr w:type="spellEnd"/>
      <w:r w:rsidRPr="00D328B9">
        <w:rPr>
          <w:rFonts w:asciiTheme="minorHAnsi" w:hAnsiTheme="minorHAnsi" w:cstheme="minorHAnsi"/>
          <w:sz w:val="22"/>
          <w:szCs w:val="22"/>
        </w:rPr>
        <w:t xml:space="preserve"> rakouského tandemu </w:t>
      </w:r>
      <w:proofErr w:type="spellStart"/>
      <w:r w:rsidRPr="00D328B9">
        <w:rPr>
          <w:rFonts w:asciiTheme="minorHAnsi" w:hAnsiTheme="minorHAnsi" w:cstheme="minorHAnsi"/>
          <w:sz w:val="22"/>
          <w:szCs w:val="22"/>
        </w:rPr>
        <w:t>Tommy</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Pallotta</w:t>
      </w:r>
      <w:proofErr w:type="spellEnd"/>
      <w:r w:rsidRPr="00D328B9">
        <w:rPr>
          <w:rFonts w:asciiTheme="minorHAnsi" w:hAnsiTheme="minorHAnsi" w:cstheme="minorHAnsi"/>
          <w:sz w:val="22"/>
          <w:szCs w:val="22"/>
        </w:rPr>
        <w:t xml:space="preserve"> a </w:t>
      </w:r>
      <w:proofErr w:type="spellStart"/>
      <w:r w:rsidRPr="00D328B9">
        <w:rPr>
          <w:rFonts w:asciiTheme="minorHAnsi" w:hAnsiTheme="minorHAnsi" w:cstheme="minorHAnsi"/>
          <w:sz w:val="22"/>
          <w:szCs w:val="22"/>
        </w:rPr>
        <w:t>Femke</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Wolting</w:t>
      </w:r>
      <w:proofErr w:type="spellEnd"/>
      <w:r w:rsidRPr="00D328B9">
        <w:rPr>
          <w:rFonts w:asciiTheme="minorHAnsi" w:hAnsiTheme="minorHAnsi" w:cstheme="minorHAnsi"/>
          <w:sz w:val="22"/>
          <w:szCs w:val="22"/>
        </w:rPr>
        <w:t xml:space="preserve">. Žijeme ve věku inteligentních strojů, s technikou se setkáváme všude, od mobilů až po nejvyspělejší automatizované systémy. Každý nový vynález v sobě nese dilema dynamitu nebo jaderné bomby. Porota oceňuje osobní a hravý přístup, s nímž autor mapuje rozhraní mezi člověkem a technikou. </w:t>
      </w:r>
    </w:p>
    <w:p w:rsidR="00D328B9" w:rsidRPr="00D328B9" w:rsidRDefault="00D328B9" w:rsidP="00D328B9">
      <w:pPr>
        <w:autoSpaceDE w:val="0"/>
        <w:autoSpaceDN w:val="0"/>
        <w:adjustRightInd w:val="0"/>
        <w:jc w:val="both"/>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sz w:val="22"/>
          <w:szCs w:val="22"/>
        </w:rPr>
        <w:t xml:space="preserve">Cena </w:t>
      </w:r>
      <w:r w:rsidRPr="00D328B9">
        <w:rPr>
          <w:rFonts w:asciiTheme="minorHAnsi" w:hAnsiTheme="minorHAnsi" w:cstheme="minorHAnsi"/>
          <w:b/>
          <w:sz w:val="22"/>
          <w:szCs w:val="22"/>
        </w:rPr>
        <w:t>Fakulty lesnické a dřevařské</w:t>
      </w:r>
      <w:r w:rsidRPr="00D328B9">
        <w:rPr>
          <w:rFonts w:asciiTheme="minorHAnsi" w:hAnsiTheme="minorHAnsi" w:cstheme="minorHAnsi"/>
          <w:sz w:val="22"/>
          <w:szCs w:val="22"/>
        </w:rPr>
        <w:t xml:space="preserve"> připadla filmu </w:t>
      </w:r>
      <w:r w:rsidRPr="00D328B9">
        <w:rPr>
          <w:rFonts w:asciiTheme="minorHAnsi" w:hAnsiTheme="minorHAnsi" w:cstheme="minorHAnsi"/>
          <w:b/>
          <w:sz w:val="22"/>
          <w:szCs w:val="22"/>
        </w:rPr>
        <w:t>Svět bez hmyzu</w:t>
      </w:r>
      <w:r w:rsidRPr="00D328B9">
        <w:rPr>
          <w:rFonts w:asciiTheme="minorHAnsi" w:hAnsiTheme="minorHAnsi" w:cstheme="minorHAnsi"/>
          <w:sz w:val="22"/>
          <w:szCs w:val="22"/>
        </w:rPr>
        <w:t xml:space="preserve"> / </w:t>
      </w:r>
      <w:proofErr w:type="spellStart"/>
      <w:r w:rsidRPr="00D328B9">
        <w:rPr>
          <w:rFonts w:asciiTheme="minorHAnsi" w:hAnsiTheme="minorHAnsi" w:cstheme="minorHAnsi"/>
          <w:sz w:val="22"/>
          <w:szCs w:val="22"/>
        </w:rPr>
        <w:t>World</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without</w:t>
      </w:r>
      <w:proofErr w:type="spellEnd"/>
      <w:r w:rsidRPr="00D328B9">
        <w:rPr>
          <w:rFonts w:asciiTheme="minorHAnsi" w:hAnsiTheme="minorHAnsi" w:cstheme="minorHAnsi"/>
          <w:sz w:val="22"/>
          <w:szCs w:val="22"/>
        </w:rPr>
        <w:t xml:space="preserve"> </w:t>
      </w:r>
      <w:proofErr w:type="spellStart"/>
      <w:r w:rsidRPr="00D328B9">
        <w:rPr>
          <w:rFonts w:asciiTheme="minorHAnsi" w:hAnsiTheme="minorHAnsi" w:cstheme="minorHAnsi"/>
          <w:sz w:val="22"/>
          <w:szCs w:val="22"/>
        </w:rPr>
        <w:t>Insects</w:t>
      </w:r>
      <w:proofErr w:type="spellEnd"/>
      <w:r w:rsidRPr="00D328B9">
        <w:rPr>
          <w:rFonts w:asciiTheme="minorHAnsi" w:hAnsiTheme="minorHAnsi" w:cstheme="minorHAnsi"/>
          <w:sz w:val="22"/>
          <w:szCs w:val="22"/>
        </w:rPr>
        <w:t xml:space="preserve"> režiséra Andrease </w:t>
      </w:r>
      <w:proofErr w:type="spellStart"/>
      <w:r w:rsidRPr="00D328B9">
        <w:rPr>
          <w:rFonts w:asciiTheme="minorHAnsi" w:hAnsiTheme="minorHAnsi" w:cstheme="minorHAnsi"/>
          <w:sz w:val="22"/>
          <w:szCs w:val="22"/>
        </w:rPr>
        <w:t>Ewelse</w:t>
      </w:r>
      <w:proofErr w:type="spellEnd"/>
      <w:r w:rsidRPr="00D328B9">
        <w:rPr>
          <w:rFonts w:asciiTheme="minorHAnsi" w:hAnsiTheme="minorHAnsi" w:cstheme="minorHAnsi"/>
          <w:sz w:val="22"/>
          <w:szCs w:val="22"/>
        </w:rPr>
        <w:t xml:space="preserve">. Možná jste to zatím ještě nezaregistrovali, ale faktem je, že na některých místech Evropy už zmizelo 70 % hmyzí biomasy. Porota oceňuje zpracování zásadního problému, který ohrožuje nejen státy v Evropě. </w:t>
      </w:r>
    </w:p>
    <w:p w:rsidR="00D328B9" w:rsidRPr="00D328B9" w:rsidRDefault="00D328B9" w:rsidP="00D328B9">
      <w:pPr>
        <w:jc w:val="both"/>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sz w:val="22"/>
          <w:szCs w:val="22"/>
        </w:rPr>
        <w:t xml:space="preserve">Cenu </w:t>
      </w:r>
      <w:r w:rsidRPr="00D328B9">
        <w:rPr>
          <w:rFonts w:asciiTheme="minorHAnsi" w:hAnsiTheme="minorHAnsi" w:cstheme="minorHAnsi"/>
          <w:b/>
          <w:sz w:val="22"/>
          <w:szCs w:val="22"/>
        </w:rPr>
        <w:t xml:space="preserve">Fakulty životního prostředí </w:t>
      </w:r>
      <w:r w:rsidRPr="00D328B9">
        <w:rPr>
          <w:rFonts w:asciiTheme="minorHAnsi" w:hAnsiTheme="minorHAnsi" w:cstheme="minorHAnsi"/>
          <w:sz w:val="22"/>
          <w:szCs w:val="22"/>
        </w:rPr>
        <w:t xml:space="preserve">obdržel australský režisér Frank Oly za film </w:t>
      </w:r>
      <w:r w:rsidRPr="00D328B9">
        <w:rPr>
          <w:rFonts w:asciiTheme="minorHAnsi" w:hAnsiTheme="minorHAnsi" w:cstheme="minorHAnsi"/>
          <w:b/>
          <w:sz w:val="22"/>
          <w:szCs w:val="22"/>
        </w:rPr>
        <w:t>Kořeny</w:t>
      </w:r>
      <w:r w:rsidRPr="00D328B9">
        <w:rPr>
          <w:rFonts w:asciiTheme="minorHAnsi" w:hAnsiTheme="minorHAnsi" w:cstheme="minorHAnsi"/>
          <w:sz w:val="22"/>
          <w:szCs w:val="22"/>
        </w:rPr>
        <w:t xml:space="preserve"> / </w:t>
      </w:r>
      <w:proofErr w:type="spellStart"/>
      <w:r w:rsidRPr="00D328B9">
        <w:rPr>
          <w:rFonts w:asciiTheme="minorHAnsi" w:hAnsiTheme="minorHAnsi" w:cstheme="minorHAnsi"/>
          <w:sz w:val="22"/>
          <w:szCs w:val="22"/>
        </w:rPr>
        <w:t>Grassroots</w:t>
      </w:r>
      <w:proofErr w:type="spellEnd"/>
      <w:r w:rsidRPr="00D328B9">
        <w:rPr>
          <w:rFonts w:asciiTheme="minorHAnsi" w:hAnsiTheme="minorHAnsi" w:cstheme="minorHAnsi"/>
          <w:sz w:val="22"/>
          <w:szCs w:val="22"/>
        </w:rPr>
        <w:t xml:space="preserve">. Některé houby jsou přírodou vybaveny schopností zachytávat vzdušný uhlík a zabudovávat jej do organické hmoty. Porota ocenila zachycení příběhu, v němž i laická snaha může významně přispívat k řešení klíčových problémů současnosti. </w:t>
      </w:r>
    </w:p>
    <w:p w:rsidR="00D328B9" w:rsidRPr="00D328B9" w:rsidRDefault="00D328B9" w:rsidP="00D328B9">
      <w:pPr>
        <w:autoSpaceDE w:val="0"/>
        <w:autoSpaceDN w:val="0"/>
        <w:adjustRightInd w:val="0"/>
        <w:jc w:val="both"/>
        <w:rPr>
          <w:rFonts w:asciiTheme="minorHAnsi" w:hAnsiTheme="minorHAnsi" w:cstheme="minorHAnsi"/>
          <w:sz w:val="22"/>
          <w:szCs w:val="22"/>
        </w:rPr>
      </w:pPr>
    </w:p>
    <w:p w:rsidR="00D328B9" w:rsidRPr="00D328B9" w:rsidRDefault="00D328B9" w:rsidP="00D328B9">
      <w:pPr>
        <w:autoSpaceDE w:val="0"/>
        <w:autoSpaceDN w:val="0"/>
        <w:adjustRightInd w:val="0"/>
        <w:rPr>
          <w:rFonts w:asciiTheme="minorHAnsi" w:hAnsiTheme="minorHAnsi" w:cstheme="minorHAnsi"/>
          <w:sz w:val="22"/>
          <w:szCs w:val="22"/>
        </w:rPr>
      </w:pPr>
      <w:r w:rsidRPr="00D328B9">
        <w:rPr>
          <w:rFonts w:asciiTheme="minorHAnsi" w:hAnsiTheme="minorHAnsi" w:cstheme="minorHAnsi"/>
          <w:b/>
          <w:sz w:val="22"/>
          <w:szCs w:val="22"/>
        </w:rPr>
        <w:t>Zvláštní cenu poroty</w:t>
      </w:r>
      <w:r w:rsidRPr="00D328B9">
        <w:rPr>
          <w:rFonts w:asciiTheme="minorHAnsi" w:hAnsiTheme="minorHAnsi" w:cstheme="minorHAnsi"/>
          <w:sz w:val="22"/>
          <w:szCs w:val="22"/>
        </w:rPr>
        <w:t xml:space="preserve"> získal český film </w:t>
      </w:r>
      <w:r w:rsidRPr="00D328B9">
        <w:rPr>
          <w:rFonts w:asciiTheme="minorHAnsi" w:hAnsiTheme="minorHAnsi" w:cstheme="minorHAnsi"/>
          <w:b/>
          <w:sz w:val="22"/>
          <w:szCs w:val="22"/>
        </w:rPr>
        <w:t xml:space="preserve">Archa světel a stínů </w:t>
      </w:r>
      <w:r w:rsidRPr="00D328B9">
        <w:rPr>
          <w:rFonts w:asciiTheme="minorHAnsi" w:hAnsiTheme="minorHAnsi" w:cstheme="minorHAnsi"/>
          <w:sz w:val="22"/>
          <w:szCs w:val="22"/>
        </w:rPr>
        <w:t xml:space="preserve">režiséra Jana Svatoše. Porota uděluje zvláštní cenu za poutavé zpracování života dvou mladých filmařských průkopníků, kteří jako první začali představovat africkou divočinu ne z pohledu lovců, ale z pohledu environmentalistů. </w:t>
      </w:r>
    </w:p>
    <w:p w:rsidR="003C5BB6" w:rsidRDefault="003C5BB6" w:rsidP="00A0259B">
      <w:pPr>
        <w:jc w:val="both"/>
        <w:rPr>
          <w:rFonts w:ascii="Calibri" w:hAnsi="Calibri"/>
          <w:sz w:val="22"/>
          <w:szCs w:val="22"/>
        </w:rPr>
      </w:pPr>
    </w:p>
    <w:p w:rsidR="003C5BB6" w:rsidRDefault="003C5BB6" w:rsidP="00A0259B">
      <w:pPr>
        <w:jc w:val="both"/>
        <w:rPr>
          <w:rFonts w:ascii="Calibri" w:hAnsi="Calibri"/>
          <w:sz w:val="22"/>
          <w:szCs w:val="22"/>
        </w:rPr>
      </w:pPr>
    </w:p>
    <w:p w:rsidR="00A0259B" w:rsidRPr="0072101E" w:rsidRDefault="00A0259B" w:rsidP="00A0259B">
      <w:pPr>
        <w:jc w:val="both"/>
        <w:rPr>
          <w:rFonts w:ascii="Calibri" w:hAnsi="Calibri"/>
          <w:sz w:val="22"/>
          <w:szCs w:val="22"/>
        </w:rPr>
      </w:pPr>
      <w:r w:rsidRPr="0072101E">
        <w:rPr>
          <w:rFonts w:ascii="Calibri" w:hAnsi="Calibri"/>
          <w:sz w:val="22"/>
          <w:szCs w:val="22"/>
        </w:rPr>
        <w:t>Hlavní partneři LSFF 2018:</w:t>
      </w:r>
    </w:p>
    <w:p w:rsidR="00A0259B" w:rsidRPr="0072101E" w:rsidRDefault="00A0259B" w:rsidP="00A0259B">
      <w:pPr>
        <w:jc w:val="both"/>
        <w:rPr>
          <w:rFonts w:cstheme="minorHAnsi"/>
        </w:rPr>
      </w:pPr>
    </w:p>
    <w:p w:rsidR="00A0259B" w:rsidRPr="0032722B" w:rsidRDefault="00A0259B" w:rsidP="00A0259B">
      <w:pPr>
        <w:jc w:val="both"/>
        <w:rPr>
          <w:rFonts w:cstheme="minorHAnsi"/>
        </w:rPr>
      </w:pPr>
      <w:r>
        <w:rPr>
          <w:rFonts w:cstheme="minorHAnsi"/>
          <w:noProof/>
          <w:lang w:eastAsia="cs-CZ"/>
        </w:rPr>
        <w:drawing>
          <wp:inline distT="0" distB="0" distL="0" distR="0" wp14:anchorId="22527105" wp14:editId="4FC68B62">
            <wp:extent cx="1785668" cy="868113"/>
            <wp:effectExtent l="0" t="0" r="508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967" cy="900831"/>
                    </a:xfrm>
                    <a:prstGeom prst="rect">
                      <a:avLst/>
                    </a:prstGeom>
                    <a:noFill/>
                    <a:ln>
                      <a:noFill/>
                    </a:ln>
                  </pic:spPr>
                </pic:pic>
              </a:graphicData>
            </a:graphic>
          </wp:inline>
        </w:drawing>
      </w:r>
      <w:r>
        <w:rPr>
          <w:rFonts w:cstheme="minorHAnsi"/>
        </w:rPr>
        <w:t xml:space="preserve">       </w:t>
      </w:r>
      <w:r>
        <w:rPr>
          <w:rFonts w:cstheme="minorHAnsi"/>
          <w:noProof/>
          <w:lang w:eastAsia="cs-CZ"/>
        </w:rPr>
        <w:drawing>
          <wp:inline distT="0" distB="0" distL="0" distR="0" wp14:anchorId="0EDDFBC8" wp14:editId="7510DE93">
            <wp:extent cx="1459316" cy="724607"/>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9053" cy="754269"/>
                    </a:xfrm>
                    <a:prstGeom prst="rect">
                      <a:avLst/>
                    </a:prstGeom>
                    <a:noFill/>
                    <a:ln>
                      <a:noFill/>
                    </a:ln>
                  </pic:spPr>
                </pic:pic>
              </a:graphicData>
            </a:graphic>
          </wp:inline>
        </w:drawing>
      </w:r>
      <w:r>
        <w:rPr>
          <w:rFonts w:cstheme="minorHAnsi"/>
        </w:rPr>
        <w:t xml:space="preserve">        </w:t>
      </w:r>
      <w:r>
        <w:rPr>
          <w:noProof/>
          <w:lang w:eastAsia="cs-CZ"/>
        </w:rPr>
        <w:drawing>
          <wp:inline distT="0" distB="0" distL="0" distR="0" wp14:anchorId="2337B314" wp14:editId="2ADDBB8B">
            <wp:extent cx="785004" cy="7850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3007" cy="843007"/>
                    </a:xfrm>
                    <a:prstGeom prst="rect">
                      <a:avLst/>
                    </a:prstGeom>
                    <a:noFill/>
                    <a:ln>
                      <a:noFill/>
                    </a:ln>
                  </pic:spPr>
                </pic:pic>
              </a:graphicData>
            </a:graphic>
          </wp:inline>
        </w:drawing>
      </w:r>
      <w:r>
        <w:rPr>
          <w:rFonts w:cstheme="minorHAnsi"/>
        </w:rPr>
        <w:t xml:space="preserve">             </w:t>
      </w:r>
      <w:r>
        <w:rPr>
          <w:noProof/>
          <w:lang w:eastAsia="cs-CZ"/>
        </w:rPr>
        <w:drawing>
          <wp:inline distT="0" distB="0" distL="0" distR="0" wp14:anchorId="17707C98" wp14:editId="5168966E">
            <wp:extent cx="810883" cy="810883"/>
            <wp:effectExtent l="0" t="0" r="889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5466" cy="865466"/>
                    </a:xfrm>
                    <a:prstGeom prst="rect">
                      <a:avLst/>
                    </a:prstGeom>
                    <a:noFill/>
                    <a:ln>
                      <a:noFill/>
                    </a:ln>
                  </pic:spPr>
                </pic:pic>
              </a:graphicData>
            </a:graphic>
          </wp:inline>
        </w:drawing>
      </w:r>
    </w:p>
    <w:p w:rsidR="00897143" w:rsidRDefault="00897143" w:rsidP="00CB44EE">
      <w:pPr>
        <w:pStyle w:val="Bezmezer"/>
        <w:pBdr>
          <w:bottom w:val="single" w:sz="4" w:space="1" w:color="auto"/>
        </w:pBdr>
        <w:jc w:val="both"/>
        <w:rPr>
          <w:rFonts w:ascii="Calibri" w:hAnsi="Calibri" w:cs="Calibri"/>
          <w:b/>
          <w:sz w:val="22"/>
          <w:szCs w:val="22"/>
          <w:lang w:eastAsia="ar-SA"/>
        </w:rPr>
      </w:pPr>
    </w:p>
    <w:p w:rsidR="00897143" w:rsidRDefault="00897143" w:rsidP="00CB44EE">
      <w:pPr>
        <w:pStyle w:val="Bezmezer"/>
        <w:pBdr>
          <w:bottom w:val="single" w:sz="4" w:space="1" w:color="auto"/>
        </w:pBdr>
        <w:jc w:val="both"/>
        <w:rPr>
          <w:rFonts w:ascii="Calibri" w:hAnsi="Calibri" w:cs="Calibri"/>
          <w:b/>
          <w:sz w:val="22"/>
          <w:szCs w:val="22"/>
          <w:lang w:eastAsia="ar-SA"/>
        </w:rPr>
      </w:pPr>
    </w:p>
    <w:p w:rsidR="00134BB0" w:rsidRDefault="00134BB0" w:rsidP="00CB44EE">
      <w:pPr>
        <w:pStyle w:val="Bezmezer"/>
        <w:jc w:val="both"/>
        <w:rPr>
          <w:rFonts w:ascii="Calibri" w:hAnsi="Calibri" w:cs="Calibri"/>
          <w:b/>
          <w:sz w:val="22"/>
          <w:szCs w:val="22"/>
          <w:lang w:eastAsia="ar-SA"/>
        </w:rPr>
      </w:pPr>
    </w:p>
    <w:p w:rsidR="00CB44EE" w:rsidRPr="007432E6" w:rsidRDefault="00CB44EE" w:rsidP="00CB44EE">
      <w:pPr>
        <w:pStyle w:val="Bezmezer"/>
        <w:jc w:val="both"/>
        <w:rPr>
          <w:rFonts w:ascii="Calibri" w:hAnsi="Calibri" w:cs="Calibri"/>
          <w:b/>
          <w:sz w:val="22"/>
          <w:szCs w:val="22"/>
          <w:lang w:eastAsia="ar-SA"/>
        </w:rPr>
      </w:pPr>
      <w:r w:rsidRPr="007432E6">
        <w:rPr>
          <w:rFonts w:ascii="Calibri" w:hAnsi="Calibri" w:cs="Calibri"/>
          <w:b/>
          <w:sz w:val="22"/>
          <w:szCs w:val="22"/>
          <w:lang w:eastAsia="ar-SA"/>
        </w:rPr>
        <w:lastRenderedPageBreak/>
        <w:t>Česká zemědělská univerzita</w:t>
      </w:r>
    </w:p>
    <w:p w:rsidR="00CB44EE" w:rsidRDefault="00CB44EE" w:rsidP="00CC091F">
      <w:pPr>
        <w:pStyle w:val="Bezmezer"/>
        <w:jc w:val="both"/>
        <w:rPr>
          <w:rFonts w:ascii="Calibri" w:hAnsi="Calibri"/>
          <w:sz w:val="20"/>
          <w:szCs w:val="20"/>
        </w:rPr>
      </w:pPr>
      <w:r w:rsidRPr="007E097B">
        <w:rPr>
          <w:rFonts w:ascii="Calibri" w:hAnsi="Calibri"/>
          <w:sz w:val="20"/>
          <w:szCs w:val="20"/>
          <w:lang w:eastAsia="ar-SA"/>
        </w:rPr>
        <w:t>ČZU je třetí největší univerzitou v Praze. Spojuje v</w:t>
      </w:r>
      <w:r w:rsidR="00897143">
        <w:rPr>
          <w:rFonts w:ascii="Calibri" w:hAnsi="Calibri"/>
          <w:sz w:val="20"/>
          <w:szCs w:val="20"/>
          <w:lang w:eastAsia="ar-SA"/>
        </w:rPr>
        <w:t> </w:t>
      </w:r>
      <w:r w:rsidRPr="007E097B">
        <w:rPr>
          <w:rFonts w:ascii="Calibri" w:hAnsi="Calibri"/>
          <w:sz w:val="20"/>
          <w:szCs w:val="20"/>
          <w:lang w:eastAsia="ar-SA"/>
        </w:rPr>
        <w:t>sobě</w:t>
      </w:r>
      <w:r w:rsidR="00897143">
        <w:rPr>
          <w:rFonts w:ascii="Calibri" w:hAnsi="Calibri"/>
          <w:sz w:val="20"/>
          <w:szCs w:val="20"/>
          <w:lang w:eastAsia="ar-SA"/>
        </w:rPr>
        <w:t xml:space="preserve"> více než</w:t>
      </w:r>
      <w:r w:rsidRPr="007E097B">
        <w:rPr>
          <w:rFonts w:ascii="Calibri" w:hAnsi="Calibri"/>
          <w:sz w:val="20"/>
          <w:szCs w:val="20"/>
          <w:lang w:eastAsia="ar-SA"/>
        </w:rPr>
        <w:t xml:space="preserve"> sto</w:t>
      </w:r>
      <w:r>
        <w:rPr>
          <w:rFonts w:ascii="Calibri" w:hAnsi="Calibri"/>
          <w:sz w:val="20"/>
          <w:szCs w:val="20"/>
          <w:lang w:eastAsia="ar-SA"/>
        </w:rPr>
        <w:t>deseti</w:t>
      </w:r>
      <w:r w:rsidRPr="007E097B">
        <w:rPr>
          <w:rFonts w:ascii="Calibri" w:hAnsi="Calibri"/>
          <w:sz w:val="20"/>
          <w:szCs w:val="20"/>
          <w:lang w:eastAsia="ar-SA"/>
        </w:rPr>
        <w:t xml:space="preserve">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w:t>
      </w:r>
      <w:r w:rsidRPr="006B68DF">
        <w:rPr>
          <w:rFonts w:ascii="Calibri" w:hAnsi="Calibri"/>
          <w:sz w:val="20"/>
          <w:szCs w:val="20"/>
          <w:lang w:eastAsia="ar-SA"/>
        </w:rPr>
        <w:t xml:space="preserve">ČZU </w:t>
      </w:r>
      <w:r w:rsidRPr="007E097B">
        <w:rPr>
          <w:rFonts w:ascii="Calibri" w:hAnsi="Calibri"/>
          <w:sz w:val="20"/>
          <w:szCs w:val="20"/>
          <w:lang w:eastAsia="ar-SA"/>
        </w:rPr>
        <w:t xml:space="preserve">zajišťuje kompletní vysokoškolské studium, letní školy, speciální kurzy, univerzitu třetího věku. </w:t>
      </w:r>
      <w:r w:rsidRPr="00181B60">
        <w:rPr>
          <w:rFonts w:ascii="Calibri" w:hAnsi="Calibri"/>
          <w:sz w:val="20"/>
          <w:szCs w:val="20"/>
        </w:rPr>
        <w:t>V roce 2015 ČZU po druhé uspěla v soutěži Českých 100 nejlepších.</w:t>
      </w:r>
      <w:r w:rsidR="00CC091F">
        <w:rPr>
          <w:rFonts w:ascii="Calibri" w:hAnsi="Calibri"/>
          <w:sz w:val="20"/>
          <w:szCs w:val="20"/>
        </w:rPr>
        <w:t xml:space="preserve"> V roce 2017 se umístila </w:t>
      </w:r>
      <w:r>
        <w:rPr>
          <w:rFonts w:ascii="Calibri" w:hAnsi="Calibri"/>
          <w:sz w:val="20"/>
          <w:szCs w:val="20"/>
        </w:rPr>
        <w:t xml:space="preserve">na sedmém místě z českých univerzit v prestižním mezinárodním žebříčku </w:t>
      </w:r>
      <w:proofErr w:type="spellStart"/>
      <w:r>
        <w:rPr>
          <w:rFonts w:ascii="Calibri" w:hAnsi="Calibri"/>
          <w:sz w:val="20"/>
          <w:szCs w:val="20"/>
        </w:rPr>
        <w:t>Times</w:t>
      </w:r>
      <w:proofErr w:type="spellEnd"/>
      <w:r>
        <w:rPr>
          <w:rFonts w:ascii="Calibri" w:hAnsi="Calibri"/>
          <w:sz w:val="20"/>
          <w:szCs w:val="20"/>
        </w:rPr>
        <w:t xml:space="preserve"> </w:t>
      </w:r>
      <w:proofErr w:type="spellStart"/>
      <w:r>
        <w:rPr>
          <w:rFonts w:ascii="Calibri" w:hAnsi="Calibri"/>
          <w:sz w:val="20"/>
          <w:szCs w:val="20"/>
        </w:rPr>
        <w:t>Higher</w:t>
      </w:r>
      <w:proofErr w:type="spellEnd"/>
      <w:r>
        <w:rPr>
          <w:rFonts w:ascii="Calibri" w:hAnsi="Calibri"/>
          <w:sz w:val="20"/>
          <w:szCs w:val="20"/>
        </w:rPr>
        <w:t xml:space="preserve"> </w:t>
      </w:r>
      <w:proofErr w:type="spellStart"/>
      <w:r>
        <w:rPr>
          <w:rFonts w:ascii="Calibri" w:hAnsi="Calibri"/>
          <w:sz w:val="20"/>
          <w:szCs w:val="20"/>
        </w:rPr>
        <w:t>Education</w:t>
      </w:r>
      <w:proofErr w:type="spellEnd"/>
      <w:r>
        <w:rPr>
          <w:rFonts w:ascii="Calibri" w:hAnsi="Calibri"/>
          <w:sz w:val="20"/>
          <w:szCs w:val="20"/>
        </w:rPr>
        <w:t>.</w:t>
      </w:r>
    </w:p>
    <w:p w:rsidR="00CB44EE" w:rsidRPr="00181B60" w:rsidRDefault="00CB44EE" w:rsidP="00CB44EE">
      <w:pPr>
        <w:pStyle w:val="Bezmezer"/>
        <w:rPr>
          <w:rFonts w:ascii="Calibri" w:hAnsi="Calibri" w:cs="Calibri"/>
          <w:sz w:val="20"/>
          <w:szCs w:val="20"/>
          <w:lang w:eastAsia="ar-SA"/>
        </w:rPr>
      </w:pPr>
    </w:p>
    <w:p w:rsidR="00CB44EE" w:rsidRPr="00986F66" w:rsidRDefault="00CB44EE" w:rsidP="00CB44EE">
      <w:pPr>
        <w:pStyle w:val="Bezmezer"/>
        <w:jc w:val="both"/>
        <w:rPr>
          <w:rFonts w:ascii="Calibri" w:hAnsi="Calibri" w:cs="Calibri"/>
          <w:sz w:val="22"/>
          <w:szCs w:val="22"/>
          <w:lang w:eastAsia="ar-SA"/>
        </w:rPr>
      </w:pPr>
    </w:p>
    <w:p w:rsidR="00CB44EE" w:rsidRDefault="00CB44EE" w:rsidP="00CB44EE">
      <w:pPr>
        <w:pBdr>
          <w:bottom w:val="single" w:sz="6" w:space="1" w:color="auto"/>
        </w:pBdr>
        <w:rPr>
          <w:rFonts w:ascii="Calibri" w:hAnsi="Calibri"/>
          <w:b/>
          <w:sz w:val="22"/>
          <w:szCs w:val="22"/>
        </w:rPr>
      </w:pPr>
      <w:r>
        <w:rPr>
          <w:rFonts w:ascii="Calibri" w:hAnsi="Calibri"/>
          <w:b/>
          <w:sz w:val="22"/>
          <w:szCs w:val="22"/>
        </w:rPr>
        <w:t>Kontakt pro novináře:</w:t>
      </w:r>
      <w:r>
        <w:rPr>
          <w:rFonts w:ascii="Calibri" w:hAnsi="Calibri"/>
          <w:b/>
          <w:sz w:val="22"/>
          <w:szCs w:val="22"/>
        </w:rPr>
        <w:tab/>
      </w:r>
    </w:p>
    <w:p w:rsidR="00CB44EE" w:rsidRPr="006B68DF" w:rsidRDefault="00CB44EE" w:rsidP="00CB44EE">
      <w:pPr>
        <w:tabs>
          <w:tab w:val="left" w:pos="2920"/>
        </w:tabs>
        <w:rPr>
          <w:rFonts w:ascii="Calibri" w:hAnsi="Calibri"/>
          <w:sz w:val="20"/>
          <w:szCs w:val="20"/>
        </w:rPr>
      </w:pPr>
      <w:r>
        <w:rPr>
          <w:rFonts w:ascii="Calibri" w:hAnsi="Calibri"/>
          <w:sz w:val="20"/>
          <w:szCs w:val="20"/>
        </w:rPr>
        <w:t xml:space="preserve">Jana Kašparová, tisková mluvčí ČZU, </w:t>
      </w:r>
      <w:r w:rsidRPr="006B68DF">
        <w:rPr>
          <w:rFonts w:ascii="Calibri" w:hAnsi="Calibri"/>
          <w:sz w:val="20"/>
          <w:szCs w:val="20"/>
        </w:rPr>
        <w:t>+420 703 182 901</w:t>
      </w:r>
      <w:r>
        <w:rPr>
          <w:rFonts w:ascii="Calibri" w:hAnsi="Calibri"/>
          <w:sz w:val="20"/>
          <w:szCs w:val="20"/>
        </w:rPr>
        <w:t xml:space="preserve">; </w:t>
      </w:r>
      <w:hyperlink r:id="rId15" w:history="1">
        <w:r w:rsidRPr="00431B1E">
          <w:rPr>
            <w:rStyle w:val="Hypertextovodkaz"/>
            <w:rFonts w:ascii="Calibri" w:hAnsi="Calibri"/>
            <w:sz w:val="20"/>
            <w:szCs w:val="20"/>
          </w:rPr>
          <w:t>kasparovaj@rektorat.czu.cz</w:t>
        </w:r>
      </w:hyperlink>
      <w:r>
        <w:rPr>
          <w:rFonts w:ascii="Calibri" w:hAnsi="Calibri"/>
          <w:sz w:val="20"/>
          <w:szCs w:val="20"/>
        </w:rPr>
        <w:t xml:space="preserve">, </w:t>
      </w:r>
      <w:hyperlink r:id="rId16" w:history="1">
        <w:r w:rsidRPr="00431B1E">
          <w:rPr>
            <w:rStyle w:val="Hypertextovodkaz"/>
            <w:rFonts w:ascii="Calibri" w:hAnsi="Calibri"/>
            <w:sz w:val="20"/>
            <w:szCs w:val="20"/>
          </w:rPr>
          <w:t>tiskove@czu.cz</w:t>
        </w:r>
      </w:hyperlink>
    </w:p>
    <w:p w:rsidR="00FB7518" w:rsidRDefault="00FB7518"/>
    <w:p w:rsidR="00BE76B3" w:rsidRDefault="00BE76B3"/>
    <w:p w:rsidR="00BE76B3" w:rsidRDefault="00BE76B3"/>
    <w:p w:rsidR="00BE76B3" w:rsidRDefault="00BE76B3"/>
    <w:sectPr w:rsidR="00BE76B3">
      <w:headerReference w:type="default" r:id="rId17"/>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84" w:rsidRDefault="00920D84">
      <w:r>
        <w:separator/>
      </w:r>
    </w:p>
  </w:endnote>
  <w:endnote w:type="continuationSeparator" w:id="0">
    <w:p w:rsidR="00920D84" w:rsidRDefault="0092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84" w:rsidRDefault="00920D84">
      <w:r>
        <w:separator/>
      </w:r>
    </w:p>
  </w:footnote>
  <w:footnote w:type="continuationSeparator" w:id="0">
    <w:p w:rsidR="00920D84" w:rsidRDefault="0092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2A6" w:rsidRDefault="00920D84">
    <w:pPr>
      <w:pStyle w:val="Zhlav"/>
      <w:tabs>
        <w:tab w:val="clear" w:pos="4536"/>
        <w:tab w:val="clear" w:pos="9072"/>
        <w:tab w:val="left" w:pos="2310"/>
      </w:tabs>
      <w:rPr>
        <w:rFonts w:ascii="Calibri" w:hAnsi="Calibri" w:cs="Arial"/>
        <w:b/>
        <w:bCs/>
        <w:color w:val="333333"/>
        <w:sz w:val="36"/>
        <w:szCs w:val="36"/>
      </w:rPr>
    </w:pPr>
  </w:p>
  <w:p w:rsidR="009E4561" w:rsidRDefault="00CB44EE">
    <w:pPr>
      <w:pStyle w:val="Zhlav"/>
      <w:tabs>
        <w:tab w:val="clear" w:pos="4536"/>
        <w:tab w:val="clear" w:pos="9072"/>
        <w:tab w:val="left" w:pos="2310"/>
      </w:tabs>
      <w:rPr>
        <w:rFonts w:ascii="Calibri" w:hAnsi="Calibri" w:cs="Arial"/>
        <w:b/>
        <w:bCs/>
        <w:color w:val="333333"/>
        <w:sz w:val="36"/>
        <w:szCs w:val="36"/>
      </w:rPr>
    </w:pPr>
    <w:r w:rsidRPr="00486C22">
      <w:rPr>
        <w:rFonts w:ascii="Calibri" w:hAnsi="Calibri" w:cs="Arial"/>
        <w:b/>
        <w:bCs/>
        <w:noProof/>
        <w:color w:val="333333"/>
        <w:sz w:val="36"/>
        <w:szCs w:val="36"/>
        <w:lang w:eastAsia="cs-CZ"/>
      </w:rPr>
      <w:drawing>
        <wp:anchor distT="0" distB="0" distL="114935" distR="114935" simplePos="0" relativeHeight="251659264" behindDoc="1" locked="0" layoutInCell="1" allowOverlap="1">
          <wp:simplePos x="0" y="0"/>
          <wp:positionH relativeFrom="column">
            <wp:posOffset>4914900</wp:posOffset>
          </wp:positionH>
          <wp:positionV relativeFrom="paragraph">
            <wp:posOffset>-6985</wp:posOffset>
          </wp:positionV>
          <wp:extent cx="808355" cy="5930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593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color w:val="333333"/>
        <w:sz w:val="36"/>
        <w:szCs w:val="36"/>
      </w:rPr>
      <w:t>TISKOVÁ ZPRÁVA</w:t>
    </w:r>
    <w:r>
      <w:rPr>
        <w:rFonts w:ascii="Calibri" w:hAnsi="Calibri" w:cs="Arial"/>
        <w:b/>
        <w:bCs/>
        <w:color w:val="333333"/>
        <w:sz w:val="36"/>
        <w:szCs w:val="36"/>
      </w:rPr>
      <w:tab/>
    </w:r>
  </w:p>
  <w:p w:rsidR="009E4561" w:rsidRPr="00ED5DD4" w:rsidRDefault="00CB44EE">
    <w:pPr>
      <w:pStyle w:val="Zhlav"/>
      <w:rPr>
        <w:rFonts w:ascii="Calibri" w:hAnsi="Calibri"/>
        <w:b/>
        <w:i/>
        <w:color w:val="BFBFBF"/>
        <w:sz w:val="28"/>
        <w:szCs w:val="28"/>
      </w:rPr>
    </w:pPr>
    <w:r>
      <w:rPr>
        <w:rFonts w:ascii="Calibri" w:hAnsi="Calibri"/>
        <w:b/>
        <w:i/>
        <w:color w:val="BFBFBF"/>
        <w:sz w:val="28"/>
        <w:szCs w:val="28"/>
      </w:rPr>
      <w:t>Univerzita plná života</w:t>
    </w:r>
  </w:p>
  <w:p w:rsidR="006272A6" w:rsidRDefault="00920D84">
    <w:pPr>
      <w:pStyle w:val="Zhlav"/>
      <w:rPr>
        <w:rFonts w:ascii="Calibri" w:hAnsi="Calibri"/>
        <w:i/>
      </w:rPr>
    </w:pPr>
  </w:p>
  <w:p w:rsidR="006272A6" w:rsidRPr="006272A6" w:rsidRDefault="00920D84">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40"/>
    <w:rsid w:val="00041C81"/>
    <w:rsid w:val="00053D2A"/>
    <w:rsid w:val="000A382B"/>
    <w:rsid w:val="000B20EA"/>
    <w:rsid w:val="00126FFA"/>
    <w:rsid w:val="00134BB0"/>
    <w:rsid w:val="00205E2F"/>
    <w:rsid w:val="002369FD"/>
    <w:rsid w:val="00240AC1"/>
    <w:rsid w:val="00265A8F"/>
    <w:rsid w:val="00292911"/>
    <w:rsid w:val="002B09CF"/>
    <w:rsid w:val="002D5447"/>
    <w:rsid w:val="003B3D07"/>
    <w:rsid w:val="003C5BB6"/>
    <w:rsid w:val="003E1E40"/>
    <w:rsid w:val="00430C84"/>
    <w:rsid w:val="0049746A"/>
    <w:rsid w:val="004B141F"/>
    <w:rsid w:val="004B5CCD"/>
    <w:rsid w:val="00545139"/>
    <w:rsid w:val="006A5646"/>
    <w:rsid w:val="00716CBC"/>
    <w:rsid w:val="0072101E"/>
    <w:rsid w:val="007C1F87"/>
    <w:rsid w:val="00881769"/>
    <w:rsid w:val="00897143"/>
    <w:rsid w:val="008A69AC"/>
    <w:rsid w:val="00920D84"/>
    <w:rsid w:val="00953D75"/>
    <w:rsid w:val="00A0259B"/>
    <w:rsid w:val="00B64926"/>
    <w:rsid w:val="00BE76B3"/>
    <w:rsid w:val="00BE7EC2"/>
    <w:rsid w:val="00C603BC"/>
    <w:rsid w:val="00CB44EE"/>
    <w:rsid w:val="00CC091F"/>
    <w:rsid w:val="00D328B9"/>
    <w:rsid w:val="00DF1EAD"/>
    <w:rsid w:val="00F104A4"/>
    <w:rsid w:val="00F90685"/>
    <w:rsid w:val="00FB7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6B60E"/>
  <w15:chartTrackingRefBased/>
  <w15:docId w15:val="{628E30AD-F054-48D2-9A75-ACF7477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44EE"/>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B44EE"/>
    <w:rPr>
      <w:color w:val="0000FF"/>
      <w:u w:val="single"/>
    </w:rPr>
  </w:style>
  <w:style w:type="paragraph" w:styleId="Zhlav">
    <w:name w:val="header"/>
    <w:basedOn w:val="Normln"/>
    <w:link w:val="ZhlavChar"/>
    <w:rsid w:val="00CB44EE"/>
    <w:pPr>
      <w:tabs>
        <w:tab w:val="center" w:pos="4536"/>
        <w:tab w:val="right" w:pos="9072"/>
      </w:tabs>
    </w:pPr>
  </w:style>
  <w:style w:type="character" w:customStyle="1" w:styleId="ZhlavChar">
    <w:name w:val="Záhlaví Char"/>
    <w:basedOn w:val="Standardnpsmoodstavce"/>
    <w:link w:val="Zhlav"/>
    <w:rsid w:val="00CB44EE"/>
    <w:rPr>
      <w:rFonts w:ascii="Times New Roman" w:eastAsia="Times New Roman" w:hAnsi="Times New Roman" w:cs="Times New Roman"/>
      <w:sz w:val="24"/>
      <w:szCs w:val="24"/>
      <w:lang w:eastAsia="ar-SA"/>
    </w:rPr>
  </w:style>
  <w:style w:type="paragraph" w:styleId="Bezmezer">
    <w:name w:val="No Spacing"/>
    <w:uiPriority w:val="1"/>
    <w:qFormat/>
    <w:rsid w:val="00CB44E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B141F"/>
    <w:pPr>
      <w:tabs>
        <w:tab w:val="center" w:pos="4536"/>
        <w:tab w:val="right" w:pos="9072"/>
      </w:tabs>
    </w:pPr>
  </w:style>
  <w:style w:type="character" w:customStyle="1" w:styleId="ZpatChar">
    <w:name w:val="Zápatí Char"/>
    <w:basedOn w:val="Standardnpsmoodstavce"/>
    <w:link w:val="Zpat"/>
    <w:uiPriority w:val="99"/>
    <w:rsid w:val="004B141F"/>
    <w:rPr>
      <w:rFonts w:ascii="Times New Roman" w:eastAsia="Times New Roman" w:hAnsi="Times New Roman" w:cs="Times New Roman"/>
      <w:sz w:val="24"/>
      <w:szCs w:val="24"/>
      <w:lang w:eastAsia="ar-SA"/>
    </w:rPr>
  </w:style>
  <w:style w:type="paragraph" w:styleId="Normlnweb">
    <w:name w:val="Normal (Web)"/>
    <w:basedOn w:val="Normln"/>
    <w:uiPriority w:val="99"/>
    <w:semiHidden/>
    <w:unhideWhenUsed/>
    <w:rsid w:val="00BE76B3"/>
    <w:pPr>
      <w:suppressAutoHyphens w:val="0"/>
    </w:pPr>
    <w:rPr>
      <w:rFonts w:eastAsiaTheme="minorHAnsi"/>
      <w:lang w:eastAsia="cs-CZ"/>
    </w:rPr>
  </w:style>
  <w:style w:type="paragraph" w:styleId="Prosttext">
    <w:name w:val="Plain Text"/>
    <w:basedOn w:val="Normln"/>
    <w:link w:val="ProsttextChar"/>
    <w:uiPriority w:val="99"/>
    <w:unhideWhenUsed/>
    <w:rsid w:val="002369FD"/>
    <w:pPr>
      <w:suppressAutoHyphens w:val="0"/>
    </w:pPr>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2369F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8453">
      <w:bodyDiv w:val="1"/>
      <w:marLeft w:val="0"/>
      <w:marRight w:val="0"/>
      <w:marTop w:val="0"/>
      <w:marBottom w:val="0"/>
      <w:divBdr>
        <w:top w:val="none" w:sz="0" w:space="0" w:color="auto"/>
        <w:left w:val="none" w:sz="0" w:space="0" w:color="auto"/>
        <w:bottom w:val="none" w:sz="0" w:space="0" w:color="auto"/>
        <w:right w:val="none" w:sz="0" w:space="0" w:color="auto"/>
      </w:divBdr>
    </w:div>
    <w:div w:id="648024423">
      <w:bodyDiv w:val="1"/>
      <w:marLeft w:val="0"/>
      <w:marRight w:val="0"/>
      <w:marTop w:val="0"/>
      <w:marBottom w:val="0"/>
      <w:divBdr>
        <w:top w:val="none" w:sz="0" w:space="0" w:color="auto"/>
        <w:left w:val="none" w:sz="0" w:space="0" w:color="auto"/>
        <w:bottom w:val="none" w:sz="0" w:space="0" w:color="auto"/>
        <w:right w:val="none" w:sz="0" w:space="0" w:color="auto"/>
      </w:divBdr>
    </w:div>
    <w:div w:id="16241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sff.cz/fotogalerie-lsff-2018/"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sff.cz/fermented-kdo-kvasi-ten-jede/"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tiskove@czu.cz" TargetMode="External"/><Relationship Id="rId1" Type="http://schemas.openxmlformats.org/officeDocument/2006/relationships/styles" Target="styles.xml"/><Relationship Id="rId6" Type="http://schemas.openxmlformats.org/officeDocument/2006/relationships/hyperlink" Target="http://lsff.cz/11778/"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mailto:kasparovaj@rektorat.czu.cz" TargetMode="External"/><Relationship Id="rId10" Type="http://schemas.openxmlformats.org/officeDocument/2006/relationships/hyperlink" Target="http://lsff.cz/rise-rudeho-zlata-jak-cinane-valcuji-rajcatovy-byzny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sff.cz/katalog-filmu/"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961</Words>
  <Characters>5676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Kašparová Jana</cp:lastModifiedBy>
  <cp:revision>29</cp:revision>
  <dcterms:created xsi:type="dcterms:W3CDTF">2018-06-04T14:27:00Z</dcterms:created>
  <dcterms:modified xsi:type="dcterms:W3CDTF">2018-10-18T17:16:00Z</dcterms:modified>
</cp:coreProperties>
</file>