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C330" w14:textId="22FB8948" w:rsidR="00173F17" w:rsidRPr="008C0325" w:rsidRDefault="00173F17" w:rsidP="008C0325">
      <w:pPr>
        <w:jc w:val="center"/>
        <w:rPr>
          <w:sz w:val="32"/>
          <w:szCs w:val="36"/>
        </w:rPr>
      </w:pPr>
      <w:r w:rsidRPr="008C0325">
        <w:rPr>
          <w:b/>
          <w:bCs/>
          <w:sz w:val="32"/>
          <w:szCs w:val="36"/>
        </w:rPr>
        <w:t>Sucho se mění. Je kratší, zato ale intenzivnější</w:t>
      </w:r>
    </w:p>
    <w:p w14:paraId="5C9241A4" w14:textId="77777777" w:rsidR="00173F17" w:rsidRDefault="00173F17" w:rsidP="00173F17">
      <w:pPr>
        <w:jc w:val="both"/>
        <w:rPr>
          <w:b/>
          <w:bCs/>
        </w:rPr>
      </w:pPr>
    </w:p>
    <w:p w14:paraId="05A31037" w14:textId="6D922B03" w:rsidR="00173F17" w:rsidRDefault="00173F17" w:rsidP="00173F17">
      <w:pPr>
        <w:jc w:val="both"/>
        <w:rPr>
          <w:b/>
          <w:bCs/>
        </w:rPr>
      </w:pPr>
      <w:r>
        <w:rPr>
          <w:b/>
          <w:bCs/>
        </w:rPr>
        <w:t>Praha 4. února 2021 - Období sucha jsou od</w:t>
      </w:r>
      <w:r w:rsidR="00C8482A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začátku 20. století v Evropě kratší, ale intenzivnější. Jejich vyšší teploty způsobují větší ztráty vody z půdy. Výrazně negativně tak působí na rostliny a poškozují zemědělství. “Tyto extrémy se projevují zejména v teplé, tedy vegetační části roku. Navíc převažují v posledních dvou dekádách. Hospodaření v krajině na tyto změnu bude muset reagovat,” uvedl hlavní autor studie Ioannis Markonis. Mezinárodní vědecký tým vedený Českou zemědělskou univerzitou v Praze (ČZU) nyní své výsledky publikoval v prestižním časopise Science Advances.</w:t>
      </w:r>
    </w:p>
    <w:p w14:paraId="5BB1C62D" w14:textId="77777777" w:rsidR="00173F17" w:rsidRDefault="00173F17" w:rsidP="00173F17">
      <w:pPr>
        <w:jc w:val="both"/>
        <w:rPr>
          <w:b/>
          <w:bCs/>
        </w:rPr>
      </w:pPr>
    </w:p>
    <w:p w14:paraId="4E0C8F07" w14:textId="77777777" w:rsidR="00173F17" w:rsidRDefault="00173F17" w:rsidP="00173F17">
      <w:pPr>
        <w:jc w:val="both"/>
      </w:pPr>
      <w:r>
        <w:t>Výzkumníci pro zjištění změn charakteru sucha od počátku 20. století použili algoritmy strojového učení (machine learning) a simulace hydrologického modelu. Ukázalo se, že pro většinu území Evropy došlo k významnému nárůstu relativně krátkých epizod sucha během teplého půlroku (tzv. letní sucha) doprovázených vysokými teplotami. “Kratší letní sucha postupně hrají čím dál významnější roli a nahrazují dřívější, méně intenzivní a s delším trváním. To, co pozorujeme hlavně v uplynulých dvaceti letech je rychlý nástup sucha s vysokými teplotami,” doplnil spoluautor Rohini Kumar z Helmholz Centre for Environmental Research.</w:t>
      </w:r>
    </w:p>
    <w:p w14:paraId="52D7E1D9" w14:textId="77777777" w:rsidR="00173F17" w:rsidRDefault="00173F17" w:rsidP="00173F17">
      <w:pPr>
        <w:jc w:val="both"/>
      </w:pPr>
    </w:p>
    <w:p w14:paraId="3F0027A9" w14:textId="1068CF1F" w:rsidR="00173F17" w:rsidRDefault="00173F17" w:rsidP="00173F17">
      <w:pPr>
        <w:jc w:val="both"/>
      </w:pPr>
      <w:r>
        <w:t xml:space="preserve">Během letních such odborníci zaznamenávají prudší pokles zásob vody v půdě, což má za důsledek závažnější dopady na zemědělství a vegetaci obecně. “V případě pokračování rostoucího zastoupení letních such v Evropě, můžeme očekávat růst nároků na vodní zdroje pro zemědělství, změny ve struktuře a dynamice vegetace a růst rizika přírodních požárů. Tyto změny by měly být brány v úvahu při návrhu opatření ke zmírnění rizika hydroklimatických extrémů v budoucnosti,” doplnil Martin Hanel, </w:t>
      </w:r>
      <w:r>
        <w:rPr>
          <w:rFonts w:eastAsia="Times New Roman"/>
        </w:rPr>
        <w:t xml:space="preserve">vedoucí </w:t>
      </w:r>
      <w:hyperlink r:id="rId10" w:tooltip="https://www.fzp.czu.cz/en/r-9409-science-research/r-9674-leading-research-groups/r-9669-hydrological-and-climate-variability/r-9713-team-news" w:history="1">
        <w:r>
          <w:rPr>
            <w:rStyle w:val="Hypertextovodkaz"/>
            <w:rFonts w:eastAsia="Times New Roman"/>
          </w:rPr>
          <w:t>Hydrological &amp; Climate variability research group</w:t>
        </w:r>
      </w:hyperlink>
      <w:r>
        <w:rPr>
          <w:rFonts w:eastAsia="Times New Roman"/>
        </w:rPr>
        <w:t> na Fakultě životního prostředí.</w:t>
      </w:r>
    </w:p>
    <w:p w14:paraId="03FE5278" w14:textId="77777777" w:rsidR="00173F17" w:rsidRDefault="00173F17" w:rsidP="00173F17">
      <w:pPr>
        <w:jc w:val="both"/>
      </w:pPr>
    </w:p>
    <w:p w14:paraId="4EAE716D" w14:textId="77777777" w:rsidR="00173F17" w:rsidRDefault="00173F17" w:rsidP="00173F17">
      <w:pPr>
        <w:jc w:val="both"/>
      </w:pPr>
      <w:r>
        <w:t xml:space="preserve">Výzkum se uskutečnil v rámci bilaterálního projektu XEROS (eXtreme EuRopean drOughtS: multimodel synthesis of past, present and future events), který financuje Grantová agentura ČR (GAČR) a Deutsche Forschungsgemeinschaft (DFG). </w:t>
      </w:r>
    </w:p>
    <w:p w14:paraId="7EA2B149" w14:textId="77777777" w:rsidR="00173F17" w:rsidRDefault="00173F17" w:rsidP="00173F17">
      <w:pPr>
        <w:jc w:val="both"/>
      </w:pPr>
    </w:p>
    <w:p w14:paraId="2A93B529" w14:textId="5C4C854D" w:rsidR="00173F17" w:rsidRDefault="00173F17" w:rsidP="00173F17">
      <w:pPr>
        <w:jc w:val="both"/>
      </w:pPr>
      <w:r>
        <w:t>Citace:</w:t>
      </w:r>
    </w:p>
    <w:p w14:paraId="7F99B444" w14:textId="692A11BF" w:rsidR="00173F17" w:rsidRDefault="00173F17" w:rsidP="00173F17">
      <w:pPr>
        <w:jc w:val="both"/>
      </w:pPr>
      <w:r>
        <w:t>Y. Markonis, R. Kumar, M. Hanel, O. Rakovec, P. Maca, A. AghaKouchak, The rise of compound warm-season droughts in Europe. Sci. Adv. 7, eabb9668 (2021).</w:t>
      </w:r>
    </w:p>
    <w:p w14:paraId="0DF7C579" w14:textId="77777777" w:rsidR="007B65D6" w:rsidRDefault="007B65D6" w:rsidP="00173F17">
      <w:pPr>
        <w:jc w:val="both"/>
      </w:pPr>
    </w:p>
    <w:p w14:paraId="22AE3FCF" w14:textId="5031489E" w:rsidR="00CF3A56" w:rsidRDefault="007B65D6" w:rsidP="00BF641A">
      <w:pPr>
        <w:jc w:val="both"/>
      </w:pPr>
      <w:r>
        <w:t>---------------------------------------------------------------------------</w:t>
      </w:r>
    </w:p>
    <w:p w14:paraId="6BCC16D3" w14:textId="77777777" w:rsidR="007B65D6" w:rsidRPr="007B65D6" w:rsidRDefault="007B65D6" w:rsidP="007B65D6">
      <w:pPr>
        <w:spacing w:after="240" w:line="276" w:lineRule="auto"/>
        <w:jc w:val="both"/>
        <w:rPr>
          <w:rFonts w:cs="Calibri"/>
          <w:b/>
          <w:sz w:val="22"/>
          <w:szCs w:val="22"/>
          <w:lang w:eastAsia="ar-SA"/>
        </w:rPr>
      </w:pPr>
      <w:r w:rsidRPr="007B65D6">
        <w:rPr>
          <w:rFonts w:cs="Calibri"/>
          <w:b/>
          <w:sz w:val="22"/>
          <w:szCs w:val="22"/>
          <w:lang w:eastAsia="ar-SA"/>
        </w:rPr>
        <w:t xml:space="preserve">Česká zemědělská univerzita v Praze </w:t>
      </w:r>
    </w:p>
    <w:p w14:paraId="0F9486AE" w14:textId="77777777" w:rsidR="007B65D6" w:rsidRDefault="007B65D6" w:rsidP="007B65D6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  </w:r>
    </w:p>
    <w:p w14:paraId="4FFF7596" w14:textId="17BFC4ED" w:rsidR="007B65D6" w:rsidRPr="007B65D6" w:rsidRDefault="007B65D6" w:rsidP="007B65D6">
      <w:pPr>
        <w:pBdr>
          <w:bottom w:val="single" w:sz="6" w:space="1" w:color="auto"/>
        </w:pBdr>
        <w:rPr>
          <w:b/>
          <w:sz w:val="22"/>
          <w:szCs w:val="22"/>
        </w:rPr>
      </w:pPr>
      <w:r w:rsidRPr="007B65D6">
        <w:rPr>
          <w:b/>
          <w:sz w:val="22"/>
          <w:szCs w:val="22"/>
        </w:rPr>
        <w:t>Kontakt pro novináře:</w:t>
      </w:r>
      <w:r w:rsidRPr="007B65D6">
        <w:rPr>
          <w:b/>
          <w:sz w:val="22"/>
          <w:szCs w:val="22"/>
        </w:rPr>
        <w:tab/>
      </w:r>
    </w:p>
    <w:p w14:paraId="581E337B" w14:textId="27A3620A" w:rsidR="00BF641A" w:rsidRPr="007B65D6" w:rsidRDefault="007B65D6" w:rsidP="007B65D6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1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sectPr w:rsidR="00BF641A" w:rsidRPr="007B65D6" w:rsidSect="008C0325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97CE" w14:textId="77777777" w:rsidR="00631471" w:rsidRDefault="00631471" w:rsidP="00BF641A">
      <w:r>
        <w:separator/>
      </w:r>
    </w:p>
  </w:endnote>
  <w:endnote w:type="continuationSeparator" w:id="0">
    <w:p w14:paraId="4777EC73" w14:textId="77777777" w:rsidR="00631471" w:rsidRDefault="00631471" w:rsidP="00B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94C2" w14:textId="77777777" w:rsidR="00BF641A" w:rsidRDefault="00BF641A" w:rsidP="00BF641A">
    <w:pPr>
      <w:spacing w:after="240" w:line="276" w:lineRule="auto"/>
      <w:jc w:val="both"/>
      <w:rPr>
        <w:rFonts w:cs="Calibri"/>
        <w:b/>
        <w:lang w:eastAsia="ar-SA"/>
      </w:rPr>
    </w:pPr>
    <w:r>
      <w:rPr>
        <w:rFonts w:cs="Calibri"/>
        <w:b/>
        <w:lang w:eastAsia="ar-SA"/>
      </w:rPr>
      <w:t xml:space="preserve">Česká zemědělská univerzita v Praze </w:t>
    </w:r>
  </w:p>
  <w:p w14:paraId="37F4B869" w14:textId="77777777" w:rsidR="00BF641A" w:rsidRDefault="00BF641A" w:rsidP="00BF641A">
    <w:pPr>
      <w:spacing w:after="240" w:line="276" w:lineRule="auto"/>
      <w:jc w:val="both"/>
      <w:rPr>
        <w:rFonts w:cstheme="minorHAnsi"/>
      </w:rPr>
    </w:pPr>
    <w:r>
      <w:rPr>
        <w:sz w:val="20"/>
        <w:szCs w:val="20"/>
        <w:lang w:eastAsia="ar-SA"/>
      </w:rPr>
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</w:r>
  </w:p>
  <w:p w14:paraId="42535721" w14:textId="77777777" w:rsidR="00BF641A" w:rsidRDefault="00BF641A" w:rsidP="00BF641A">
    <w:pPr>
      <w:pBdr>
        <w:bottom w:val="single" w:sz="6" w:space="1" w:color="auto"/>
      </w:pBdr>
      <w:rPr>
        <w:b/>
      </w:rPr>
    </w:pPr>
    <w:r>
      <w:rPr>
        <w:b/>
      </w:rPr>
      <w:t>Kontakt pro novináře:</w:t>
    </w:r>
    <w:r>
      <w:rPr>
        <w:b/>
      </w:rPr>
      <w:tab/>
    </w:r>
  </w:p>
  <w:p w14:paraId="124275AB" w14:textId="77777777" w:rsidR="00BF641A" w:rsidRDefault="00BF641A" w:rsidP="00BF641A">
    <w:pPr>
      <w:pStyle w:val="Zpat"/>
    </w:pPr>
    <w:r>
      <w:rPr>
        <w:rStyle w:val="Hypertextovodkaz"/>
        <w:sz w:val="20"/>
        <w:szCs w:val="20"/>
      </w:rPr>
      <w:t>K</w:t>
    </w:r>
    <w:r w:rsidRPr="001E249A">
      <w:rPr>
        <w:rStyle w:val="Hypertextovodkaz"/>
        <w:sz w:val="20"/>
        <w:szCs w:val="20"/>
      </w:rPr>
      <w:t xml:space="preserve">arla Mráčková, tisková mluvčí ČZU, +420 603 203 703; </w:t>
    </w:r>
    <w:hyperlink r:id="rId1" w:history="1">
      <w:r w:rsidRPr="00BF4F71">
        <w:rPr>
          <w:rStyle w:val="Hypertextovodkaz"/>
          <w:sz w:val="20"/>
          <w:szCs w:val="20"/>
        </w:rPr>
        <w:t>mrackovak@rektorat.czu.cz</w:t>
      </w:r>
    </w:hyperlink>
    <w:r>
      <w:rPr>
        <w:rStyle w:val="Hypertextovodkaz"/>
        <w:sz w:val="20"/>
        <w:szCs w:val="20"/>
      </w:rPr>
      <w:t xml:space="preserve"> </w:t>
    </w:r>
    <w:r>
      <w:rPr>
        <w:rStyle w:val="Hypertextovodkaz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A522" w14:textId="77777777" w:rsidR="00631471" w:rsidRDefault="00631471" w:rsidP="00BF641A">
      <w:r>
        <w:separator/>
      </w:r>
    </w:p>
  </w:footnote>
  <w:footnote w:type="continuationSeparator" w:id="0">
    <w:p w14:paraId="6C550331" w14:textId="77777777" w:rsidR="00631471" w:rsidRDefault="00631471" w:rsidP="00BF6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3AAB" w14:textId="77777777" w:rsidR="00BF641A" w:rsidRDefault="00BF641A" w:rsidP="00BF641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0F07664B" w14:textId="77777777" w:rsidR="00BF641A" w:rsidRDefault="00BF64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D5F3" w14:textId="77777777" w:rsidR="004536CE" w:rsidRDefault="004536CE" w:rsidP="004536C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</w:rPr>
      <w:drawing>
        <wp:anchor distT="0" distB="0" distL="114300" distR="114300" simplePos="0" relativeHeight="251660288" behindDoc="0" locked="0" layoutInCell="1" allowOverlap="1" wp14:anchorId="4D0D95F9" wp14:editId="1D3F4528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4" name="Obrázek 4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3E45AF88" w14:textId="77777777" w:rsidR="004536CE" w:rsidRPr="00ED5DD4" w:rsidRDefault="004536CE" w:rsidP="004536CE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26BCFBF" w14:textId="77777777" w:rsidR="004536CE" w:rsidRDefault="004536CE" w:rsidP="004536CE">
    <w:pPr>
      <w:pStyle w:val="Zhlav"/>
    </w:pPr>
  </w:p>
  <w:p w14:paraId="0E0138FB" w14:textId="77777777" w:rsidR="004536CE" w:rsidRDefault="004536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1A"/>
    <w:rsid w:val="00173F17"/>
    <w:rsid w:val="00427038"/>
    <w:rsid w:val="004536CE"/>
    <w:rsid w:val="00631471"/>
    <w:rsid w:val="007B65D6"/>
    <w:rsid w:val="008C0325"/>
    <w:rsid w:val="009F5F79"/>
    <w:rsid w:val="00BF641A"/>
    <w:rsid w:val="00C8482A"/>
    <w:rsid w:val="00C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A500F"/>
  <w15:chartTrackingRefBased/>
  <w15:docId w15:val="{FD17A0AF-E232-49B7-A7B6-DEB563D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3F1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F64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641A"/>
  </w:style>
  <w:style w:type="paragraph" w:styleId="Zpat">
    <w:name w:val="footer"/>
    <w:basedOn w:val="Normln"/>
    <w:link w:val="ZpatChar"/>
    <w:uiPriority w:val="99"/>
    <w:unhideWhenUsed/>
    <w:rsid w:val="00BF6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41A"/>
  </w:style>
  <w:style w:type="character" w:styleId="Hypertextovodkaz">
    <w:name w:val="Hyperlink"/>
    <w:rsid w:val="00BF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zp.czu.cz/en/r-9409-science-research/r-9674-leading-research-groups/r-9669-hydrological-and-climate-variability/r-9713-team-new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ackovak@rektorat.cz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EC24-E403-496B-8B92-985C8C889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ECB6C-4DF1-41D4-BF21-FCC21501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1D7EB-4771-47A5-93FB-2473A7CF475A}">
  <ds:schemaRefs>
    <ds:schemaRef ds:uri="a7a4647f-a224-445a-b14b-39d0c1e72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7FC069-7189-46F9-89F2-6878BE84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3</cp:revision>
  <dcterms:created xsi:type="dcterms:W3CDTF">2021-02-04T08:56:00Z</dcterms:created>
  <dcterms:modified xsi:type="dcterms:W3CDTF">2021-02-04T10:53:00Z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